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703" w:rsidRPr="00964703" w:rsidRDefault="00964703" w:rsidP="00964703">
      <w:pPr>
        <w:spacing w:after="0" w:line="240" w:lineRule="auto"/>
        <w:rPr>
          <w:rFonts w:ascii="Times New Roman" w:hAnsi="Times New Roman" w:cs="Times New Roman"/>
          <w:sz w:val="24"/>
          <w:szCs w:val="24"/>
        </w:rPr>
      </w:pPr>
      <w:bookmarkStart w:id="0" w:name="_GoBack"/>
      <w:r w:rsidRPr="00964703">
        <w:rPr>
          <w:rFonts w:ascii="Times New Roman" w:hAnsi="Times New Roman" w:cs="Times New Roman"/>
          <w:b/>
          <w:i/>
          <w:sz w:val="24"/>
          <w:szCs w:val="24"/>
        </w:rPr>
        <w:t>Лекция 5.</w:t>
      </w:r>
      <w:r>
        <w:rPr>
          <w:rFonts w:ascii="Times New Roman" w:hAnsi="Times New Roman" w:cs="Times New Roman"/>
          <w:b/>
          <w:i/>
          <w:sz w:val="24"/>
          <w:szCs w:val="24"/>
        </w:rPr>
        <w:t xml:space="preserve"> </w:t>
      </w:r>
      <w:bookmarkEnd w:id="0"/>
      <w:r w:rsidRPr="00964703">
        <w:rPr>
          <w:rFonts w:ascii="Times New Roman" w:hAnsi="Times New Roman" w:cs="Times New Roman"/>
          <w:sz w:val="24"/>
          <w:szCs w:val="24"/>
        </w:rPr>
        <w:t>ПРОЦЕССЫ ВНУТРЕННЕЙ ДИНАМИКИ (ЭНДОГЕННЫЕ)</w:t>
      </w:r>
    </w:p>
    <w:p w:rsidR="00964703" w:rsidRDefault="00964703" w:rsidP="00964703">
      <w:pPr>
        <w:spacing w:after="0" w:line="240" w:lineRule="auto"/>
        <w:rPr>
          <w:rFonts w:ascii="Times New Roman" w:hAnsi="Times New Roman" w:cs="Times New Roman"/>
          <w:sz w:val="24"/>
          <w:szCs w:val="24"/>
        </w:rPr>
      </w:pPr>
    </w:p>
    <w:p w:rsidR="00964703" w:rsidRPr="00964703" w:rsidRDefault="00964703" w:rsidP="0096470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Pr="00964703">
        <w:rPr>
          <w:rFonts w:ascii="Times New Roman" w:hAnsi="Times New Roman" w:cs="Times New Roman"/>
          <w:sz w:val="24"/>
          <w:szCs w:val="24"/>
        </w:rPr>
        <w:t>.1. ТЕКТОНИЧЕСКИЕ ДВИЖЕНИЯ</w:t>
      </w:r>
    </w:p>
    <w:p w:rsidR="00964703" w:rsidRPr="00964703" w:rsidRDefault="00964703" w:rsidP="00964703">
      <w:pPr>
        <w:spacing w:after="0" w:line="240" w:lineRule="auto"/>
        <w:ind w:firstLine="567"/>
        <w:jc w:val="both"/>
        <w:rPr>
          <w:rFonts w:ascii="Times New Roman" w:hAnsi="Times New Roman" w:cs="Times New Roman"/>
          <w:sz w:val="24"/>
          <w:szCs w:val="24"/>
        </w:rPr>
      </w:pPr>
      <w:r w:rsidRPr="00964703">
        <w:rPr>
          <w:rFonts w:ascii="Times New Roman" w:hAnsi="Times New Roman" w:cs="Times New Roman"/>
          <w:sz w:val="24"/>
          <w:szCs w:val="24"/>
        </w:rPr>
        <w:t>В масштабе человеческой жизни лик Земли представляется застывшим и неподвижным. Однако достоверно установлено, что наружная твердая оболочка планеты находится в непрерывном движении, получившем название тектонического.</w:t>
      </w:r>
    </w:p>
    <w:p w:rsidR="00964703" w:rsidRPr="00964703" w:rsidRDefault="00964703" w:rsidP="00964703">
      <w:pPr>
        <w:spacing w:after="0" w:line="240" w:lineRule="auto"/>
        <w:ind w:firstLine="567"/>
        <w:jc w:val="both"/>
        <w:rPr>
          <w:rFonts w:ascii="Times New Roman" w:hAnsi="Times New Roman" w:cs="Times New Roman"/>
          <w:sz w:val="24"/>
          <w:szCs w:val="24"/>
        </w:rPr>
      </w:pPr>
      <w:r w:rsidRPr="00964703">
        <w:rPr>
          <w:rFonts w:ascii="Times New Roman" w:hAnsi="Times New Roman" w:cs="Times New Roman"/>
          <w:sz w:val="24"/>
          <w:szCs w:val="24"/>
        </w:rPr>
        <w:t>Под тектоническими движениями понимается перемещение вещества, отражающее развитие структуры земной коры и планеты в целом.</w:t>
      </w:r>
    </w:p>
    <w:p w:rsidR="00964703" w:rsidRPr="00964703" w:rsidRDefault="00964703" w:rsidP="00964703">
      <w:pPr>
        <w:spacing w:after="0" w:line="240" w:lineRule="auto"/>
        <w:ind w:firstLine="567"/>
        <w:jc w:val="both"/>
        <w:rPr>
          <w:rFonts w:ascii="Times New Roman" w:hAnsi="Times New Roman" w:cs="Times New Roman"/>
          <w:sz w:val="24"/>
          <w:szCs w:val="24"/>
        </w:rPr>
      </w:pPr>
      <w:r w:rsidRPr="00964703">
        <w:rPr>
          <w:rFonts w:ascii="Times New Roman" w:hAnsi="Times New Roman" w:cs="Times New Roman"/>
          <w:sz w:val="24"/>
          <w:szCs w:val="24"/>
        </w:rPr>
        <w:t>То, что земная кора находится в непрерывном движении, было известно еще мыслителям античной эпохи, об этом говорили Пифагор (500 лет до п. э.) и Аристотель (300 лет до и. э.). Свои выводы они обосновывали непостоянством береговой линии моря, находками окаменелых остатков морском фауны вдали от акваторий и пр. Эти и аналогичные по содержанию факты объяснялись однозначно как результат колебаний земной коры, обусловивших сокращение или расширение морского бассейна.</w:t>
      </w:r>
    </w:p>
    <w:p w:rsidR="00513031" w:rsidRPr="00513031" w:rsidRDefault="00964703" w:rsidP="00513031">
      <w:pPr>
        <w:spacing w:after="0" w:line="240" w:lineRule="auto"/>
        <w:ind w:firstLine="567"/>
        <w:jc w:val="both"/>
        <w:rPr>
          <w:rFonts w:ascii="Times New Roman" w:hAnsi="Times New Roman" w:cs="Times New Roman"/>
          <w:sz w:val="24"/>
          <w:szCs w:val="24"/>
        </w:rPr>
      </w:pPr>
      <w:r w:rsidRPr="00964703">
        <w:rPr>
          <w:rFonts w:ascii="Times New Roman" w:hAnsi="Times New Roman" w:cs="Times New Roman"/>
          <w:sz w:val="24"/>
          <w:szCs w:val="24"/>
        </w:rPr>
        <w:t xml:space="preserve">В 1964 г. В. Е. </w:t>
      </w:r>
      <w:proofErr w:type="spellStart"/>
      <w:r w:rsidRPr="00964703">
        <w:rPr>
          <w:rFonts w:ascii="Times New Roman" w:hAnsi="Times New Roman" w:cs="Times New Roman"/>
          <w:sz w:val="24"/>
          <w:szCs w:val="24"/>
        </w:rPr>
        <w:t>Хайн</w:t>
      </w:r>
      <w:proofErr w:type="spellEnd"/>
      <w:r w:rsidRPr="00964703">
        <w:rPr>
          <w:rFonts w:ascii="Times New Roman" w:hAnsi="Times New Roman" w:cs="Times New Roman"/>
          <w:sz w:val="24"/>
          <w:szCs w:val="24"/>
        </w:rPr>
        <w:t xml:space="preserve"> публикует вариант классификации, в которой тектонические движения разделены на существенно горизонтальные</w:t>
      </w:r>
      <w:r w:rsidR="00513031" w:rsidRPr="00513031">
        <w:t xml:space="preserve"> </w:t>
      </w:r>
      <w:r w:rsidR="00513031" w:rsidRPr="00513031">
        <w:rPr>
          <w:rFonts w:ascii="Times New Roman" w:hAnsi="Times New Roman" w:cs="Times New Roman"/>
          <w:sz w:val="24"/>
          <w:szCs w:val="24"/>
        </w:rPr>
        <w:t>и существенно вертикальные. Кроме того, определив для различных движений конкретные глубины, он предла</w:t>
      </w:r>
      <w:r w:rsidR="00513031">
        <w:rPr>
          <w:rFonts w:ascii="Times New Roman" w:hAnsi="Times New Roman" w:cs="Times New Roman"/>
          <w:sz w:val="24"/>
          <w:szCs w:val="24"/>
        </w:rPr>
        <w:t xml:space="preserve">гает выделять </w:t>
      </w:r>
      <w:proofErr w:type="spellStart"/>
      <w:r w:rsidR="00513031">
        <w:rPr>
          <w:rFonts w:ascii="Times New Roman" w:hAnsi="Times New Roman" w:cs="Times New Roman"/>
          <w:sz w:val="24"/>
          <w:szCs w:val="24"/>
        </w:rPr>
        <w:t>коровые</w:t>
      </w:r>
      <w:proofErr w:type="spellEnd"/>
      <w:r w:rsidR="00513031">
        <w:rPr>
          <w:rFonts w:ascii="Times New Roman" w:hAnsi="Times New Roman" w:cs="Times New Roman"/>
          <w:sz w:val="24"/>
          <w:szCs w:val="24"/>
        </w:rPr>
        <w:t>, глубинные</w:t>
      </w:r>
      <w:r w:rsidR="00513031" w:rsidRPr="00513031">
        <w:rPr>
          <w:rFonts w:ascii="Times New Roman" w:hAnsi="Times New Roman" w:cs="Times New Roman"/>
          <w:sz w:val="24"/>
          <w:szCs w:val="24"/>
        </w:rPr>
        <w:t xml:space="preserve"> и сверхглубинные тектонические движения.</w:t>
      </w:r>
    </w:p>
    <w:p w:rsidR="00513031" w:rsidRPr="00513031" w:rsidRDefault="00513031" w:rsidP="00513031">
      <w:pPr>
        <w:spacing w:after="0" w:line="240" w:lineRule="auto"/>
        <w:ind w:firstLine="567"/>
        <w:jc w:val="both"/>
        <w:rPr>
          <w:rFonts w:ascii="Times New Roman" w:hAnsi="Times New Roman" w:cs="Times New Roman"/>
          <w:sz w:val="24"/>
          <w:szCs w:val="24"/>
        </w:rPr>
      </w:pPr>
      <w:r w:rsidRPr="00513031">
        <w:rPr>
          <w:rFonts w:ascii="Times New Roman" w:hAnsi="Times New Roman" w:cs="Times New Roman"/>
          <w:sz w:val="24"/>
          <w:szCs w:val="24"/>
        </w:rPr>
        <w:t>Важным в классификации В. Е. Ханна является признание равнозначности вертикальных и горизонтальных движений.</w:t>
      </w:r>
    </w:p>
    <w:p w:rsidR="00964703" w:rsidRDefault="00513031" w:rsidP="00513031">
      <w:pPr>
        <w:spacing w:after="0" w:line="240" w:lineRule="auto"/>
        <w:ind w:firstLine="567"/>
        <w:jc w:val="both"/>
        <w:rPr>
          <w:rFonts w:ascii="Times New Roman" w:hAnsi="Times New Roman" w:cs="Times New Roman"/>
          <w:sz w:val="24"/>
          <w:szCs w:val="24"/>
        </w:rPr>
      </w:pPr>
      <w:r w:rsidRPr="00513031">
        <w:rPr>
          <w:rFonts w:ascii="Times New Roman" w:hAnsi="Times New Roman" w:cs="Times New Roman"/>
          <w:sz w:val="24"/>
          <w:szCs w:val="24"/>
        </w:rPr>
        <w:t>Касаясь причин тектонических движений, оппоненты справедливо отмечали, что в природе имеют место две группы причин. Одна обусловлена действием внутренних сил (эндогенных), другая обусловлена имевшими силами — экзогенными. Каждая из названных групп определяется своим типом движении, деформирующих слои горных пород и моноклинали, складки и разрывы.</w:t>
      </w:r>
    </w:p>
    <w:p w:rsidR="006A0A5C" w:rsidRDefault="006A0A5C" w:rsidP="006159CC">
      <w:pPr>
        <w:spacing w:after="0" w:line="240" w:lineRule="auto"/>
        <w:ind w:firstLine="567"/>
        <w:jc w:val="center"/>
        <w:rPr>
          <w:rFonts w:ascii="Times New Roman" w:hAnsi="Times New Roman" w:cs="Times New Roman"/>
          <w:sz w:val="24"/>
          <w:szCs w:val="24"/>
        </w:rPr>
      </w:pPr>
      <w:r w:rsidRPr="006A0A5C">
        <w:rPr>
          <w:rFonts w:ascii="Times New Roman" w:hAnsi="Times New Roman" w:cs="Times New Roman"/>
          <w:noProof/>
          <w:sz w:val="24"/>
          <w:szCs w:val="24"/>
          <w:lang w:eastAsia="ru-RU"/>
        </w:rPr>
        <w:drawing>
          <wp:inline distT="0" distB="0" distL="0" distR="0">
            <wp:extent cx="3598981" cy="3415750"/>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3700" cy="3420228"/>
                    </a:xfrm>
                    <a:prstGeom prst="rect">
                      <a:avLst/>
                    </a:prstGeom>
                    <a:noFill/>
                    <a:ln>
                      <a:noFill/>
                    </a:ln>
                  </pic:spPr>
                </pic:pic>
              </a:graphicData>
            </a:graphic>
          </wp:inline>
        </w:drawing>
      </w:r>
    </w:p>
    <w:p w:rsidR="006A0A5C" w:rsidRDefault="006A0A5C" w:rsidP="006A0A5C">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Рис. </w:t>
      </w:r>
      <w:r w:rsidRPr="006A0A5C">
        <w:rPr>
          <w:rFonts w:ascii="Times New Roman" w:hAnsi="Times New Roman" w:cs="Times New Roman"/>
          <w:sz w:val="24"/>
          <w:szCs w:val="24"/>
        </w:rPr>
        <w:t>1. Геологическая кар</w:t>
      </w:r>
      <w:r>
        <w:rPr>
          <w:rFonts w:ascii="Times New Roman" w:hAnsi="Times New Roman" w:cs="Times New Roman"/>
          <w:sz w:val="24"/>
          <w:szCs w:val="24"/>
        </w:rPr>
        <w:t>та (а) и геологический разрез (б</w:t>
      </w:r>
      <w:r w:rsidRPr="006A0A5C">
        <w:rPr>
          <w:rFonts w:ascii="Times New Roman" w:hAnsi="Times New Roman" w:cs="Times New Roman"/>
          <w:sz w:val="24"/>
          <w:szCs w:val="24"/>
        </w:rPr>
        <w:t>) моноклинали. Геологическая кар</w:t>
      </w:r>
      <w:r>
        <w:rPr>
          <w:rFonts w:ascii="Times New Roman" w:hAnsi="Times New Roman" w:cs="Times New Roman"/>
          <w:sz w:val="24"/>
          <w:szCs w:val="24"/>
        </w:rPr>
        <w:t>та (в) и геологическим разрез (г</w:t>
      </w:r>
      <w:r w:rsidRPr="006A0A5C">
        <w:rPr>
          <w:rFonts w:ascii="Times New Roman" w:hAnsi="Times New Roman" w:cs="Times New Roman"/>
          <w:sz w:val="24"/>
          <w:szCs w:val="24"/>
        </w:rPr>
        <w:t>) складчатой области</w:t>
      </w:r>
    </w:p>
    <w:p w:rsidR="006A0A5C" w:rsidRDefault="006A0A5C" w:rsidP="006A0A5C">
      <w:pPr>
        <w:spacing w:after="0" w:line="240" w:lineRule="auto"/>
        <w:ind w:firstLine="567"/>
        <w:jc w:val="both"/>
        <w:rPr>
          <w:rFonts w:ascii="Times New Roman" w:hAnsi="Times New Roman" w:cs="Times New Roman"/>
          <w:sz w:val="24"/>
          <w:szCs w:val="24"/>
        </w:rPr>
      </w:pP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Интенсивность деформаций зависит не только от напряжения (величины внешней силы на единицу площади)</w:t>
      </w:r>
      <w:r>
        <w:rPr>
          <w:rFonts w:ascii="Times New Roman" w:hAnsi="Times New Roman" w:cs="Times New Roman"/>
          <w:sz w:val="24"/>
          <w:szCs w:val="24"/>
        </w:rPr>
        <w:t xml:space="preserve"> но и </w:t>
      </w:r>
      <w:r w:rsidR="00A45C6C">
        <w:rPr>
          <w:rFonts w:ascii="Times New Roman" w:hAnsi="Times New Roman" w:cs="Times New Roman"/>
          <w:sz w:val="24"/>
          <w:szCs w:val="24"/>
        </w:rPr>
        <w:t xml:space="preserve">от физических свойств пород - </w:t>
      </w:r>
      <w:r w:rsidRPr="006A0A5C">
        <w:rPr>
          <w:rFonts w:ascii="Times New Roman" w:hAnsi="Times New Roman" w:cs="Times New Roman"/>
          <w:sz w:val="24"/>
          <w:szCs w:val="24"/>
        </w:rPr>
        <w:t xml:space="preserve">упругости, пластичности» хрупкости и твердости. Упругие деформации при увеличении нагрузки переходят в пластические </w:t>
      </w:r>
      <w:r w:rsidR="00A45C6C">
        <w:rPr>
          <w:rFonts w:ascii="Times New Roman" w:hAnsi="Times New Roman" w:cs="Times New Roman"/>
          <w:sz w:val="24"/>
          <w:szCs w:val="24"/>
        </w:rPr>
        <w:t>-</w:t>
      </w:r>
      <w:r w:rsidRPr="006A0A5C">
        <w:rPr>
          <w:rFonts w:ascii="Times New Roman" w:hAnsi="Times New Roman" w:cs="Times New Roman"/>
          <w:sz w:val="24"/>
          <w:szCs w:val="24"/>
        </w:rPr>
        <w:t xml:space="preserve"> остающиеся после снятия нагрузки.</w:t>
      </w:r>
    </w:p>
    <w:p w:rsid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lastRenderedPageBreak/>
        <w:t xml:space="preserve">Зависимость между напряжением и величиной деформации </w:t>
      </w:r>
      <w:r>
        <w:rPr>
          <w:rFonts w:ascii="Times New Roman" w:hAnsi="Times New Roman" w:cs="Times New Roman"/>
          <w:sz w:val="24"/>
          <w:szCs w:val="24"/>
        </w:rPr>
        <w:t xml:space="preserve">устанавливает закон Гука (рис. </w:t>
      </w:r>
      <w:r w:rsidRPr="006A0A5C">
        <w:rPr>
          <w:rFonts w:ascii="Times New Roman" w:hAnsi="Times New Roman" w:cs="Times New Roman"/>
          <w:sz w:val="24"/>
          <w:szCs w:val="24"/>
        </w:rPr>
        <w:t>2).</w:t>
      </w:r>
    </w:p>
    <w:p w:rsidR="006A0A5C" w:rsidRDefault="006A0A5C" w:rsidP="006A0A5C">
      <w:pPr>
        <w:spacing w:after="0" w:line="240" w:lineRule="auto"/>
        <w:ind w:firstLine="567"/>
        <w:jc w:val="center"/>
        <w:rPr>
          <w:rFonts w:ascii="Times New Roman" w:hAnsi="Times New Roman" w:cs="Times New Roman"/>
          <w:sz w:val="24"/>
          <w:szCs w:val="24"/>
        </w:rPr>
      </w:pPr>
      <w:r w:rsidRPr="006A0A5C">
        <w:rPr>
          <w:rFonts w:ascii="Times New Roman" w:hAnsi="Times New Roman" w:cs="Times New Roman"/>
          <w:noProof/>
          <w:sz w:val="24"/>
          <w:szCs w:val="24"/>
          <w:lang w:eastAsia="ru-RU"/>
        </w:rPr>
        <w:drawing>
          <wp:inline distT="0" distB="0" distL="0" distR="0">
            <wp:extent cx="2699309" cy="172041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335" cy="1730624"/>
                    </a:xfrm>
                    <a:prstGeom prst="rect">
                      <a:avLst/>
                    </a:prstGeom>
                    <a:noFill/>
                    <a:ln>
                      <a:noFill/>
                    </a:ln>
                  </pic:spPr>
                </pic:pic>
              </a:graphicData>
            </a:graphic>
          </wp:inline>
        </w:drawing>
      </w:r>
    </w:p>
    <w:p w:rsidR="006A0A5C" w:rsidRDefault="006A0A5C" w:rsidP="006A0A5C">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Рис. </w:t>
      </w:r>
      <w:r w:rsidRPr="006A0A5C">
        <w:rPr>
          <w:rFonts w:ascii="Times New Roman" w:hAnsi="Times New Roman" w:cs="Times New Roman"/>
          <w:sz w:val="24"/>
          <w:szCs w:val="24"/>
        </w:rPr>
        <w:t>2. Кривая деформаций. ОА — упругая деформация;</w:t>
      </w:r>
      <w:r>
        <w:rPr>
          <w:rFonts w:ascii="Times New Roman" w:hAnsi="Times New Roman" w:cs="Times New Roman"/>
          <w:sz w:val="24"/>
          <w:szCs w:val="24"/>
        </w:rPr>
        <w:t xml:space="preserve"> </w:t>
      </w:r>
      <w:r w:rsidRPr="006A0A5C">
        <w:rPr>
          <w:rFonts w:ascii="Times New Roman" w:hAnsi="Times New Roman" w:cs="Times New Roman"/>
          <w:sz w:val="24"/>
          <w:szCs w:val="24"/>
        </w:rPr>
        <w:t>АВ — пластическая деформация; БВ — деформация при ослабленном теле перед</w:t>
      </w:r>
      <w:r>
        <w:rPr>
          <w:rFonts w:ascii="Times New Roman" w:hAnsi="Times New Roman" w:cs="Times New Roman"/>
          <w:sz w:val="24"/>
          <w:szCs w:val="24"/>
        </w:rPr>
        <w:t xml:space="preserve"> </w:t>
      </w:r>
      <w:r w:rsidRPr="006A0A5C">
        <w:rPr>
          <w:rFonts w:ascii="Times New Roman" w:hAnsi="Times New Roman" w:cs="Times New Roman"/>
          <w:sz w:val="24"/>
          <w:szCs w:val="24"/>
        </w:rPr>
        <w:t>разрывом</w:t>
      </w:r>
    </w:p>
    <w:p w:rsidR="006A0A5C" w:rsidRPr="006A0A5C" w:rsidRDefault="006A0A5C" w:rsidP="006A0A5C">
      <w:pPr>
        <w:spacing w:after="0" w:line="240" w:lineRule="auto"/>
        <w:ind w:firstLine="567"/>
        <w:jc w:val="both"/>
        <w:rPr>
          <w:rFonts w:ascii="Times New Roman" w:hAnsi="Times New Roman" w:cs="Times New Roman"/>
          <w:sz w:val="24"/>
          <w:szCs w:val="24"/>
        </w:rPr>
      </w:pP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Большое значение в пластической деформации имеют явления релаксации и ползучести. Релаксация отражает паление напряжения в теле, в котором поддерживается постоянная величина пластической деформации. Релаксация приводит к закреплению деформации, постепенному превращению упругой деформации в пластическую. Упругая деформация как бы рассасывается постепенно, замещаясь пластической.</w:t>
      </w: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В некоторых породах упругие и пластические формации развиваются одновременно, даже при минимальном давлении. Такие породы называются упруго вязкими (глина, соль, метаморфические породы в момент перекристаллизации). Завершающая стадия деформации по</w:t>
      </w:r>
      <w:r w:rsidRPr="006A0A5C">
        <w:t xml:space="preserve"> </w:t>
      </w:r>
      <w:r w:rsidRPr="006A0A5C">
        <w:rPr>
          <w:rFonts w:ascii="Times New Roman" w:hAnsi="Times New Roman" w:cs="Times New Roman"/>
          <w:sz w:val="24"/>
          <w:szCs w:val="24"/>
        </w:rPr>
        <w:t xml:space="preserve">закону Гука отражает необратимые разрушения (разрывы и скалывания), возникающие в конце пластической деформации (отрезок БВ). Напряжение при этом падает до величины, отвечающей пределу упругости. На глубине, где температура и давление возрастают, такие хрупкие породы, как мрамор, от становятся текучими. Эти деформации получили название крипа (от англ. </w:t>
      </w:r>
      <w:proofErr w:type="spellStart"/>
      <w:r w:rsidRPr="006A0A5C">
        <w:rPr>
          <w:rFonts w:ascii="Times New Roman" w:hAnsi="Times New Roman" w:cs="Times New Roman"/>
          <w:sz w:val="24"/>
          <w:szCs w:val="24"/>
        </w:rPr>
        <w:t>creep</w:t>
      </w:r>
      <w:proofErr w:type="spellEnd"/>
      <w:r w:rsidRPr="006A0A5C">
        <w:rPr>
          <w:rFonts w:ascii="Times New Roman" w:hAnsi="Times New Roman" w:cs="Times New Roman"/>
          <w:sz w:val="24"/>
          <w:szCs w:val="24"/>
        </w:rPr>
        <w:t xml:space="preserve"> — сползать, скользить).</w:t>
      </w: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Крин может быть «глубинным» и «склоновым».</w:t>
      </w: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«Глубинный» обусловлен просадками, отраженными на поверхности блюдцеобразными котловинами.</w:t>
      </w: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«Склоновый» крип сопровождается оголенными склонами. Считается, что причиной крипа являются разуплотнения на глубине рыхлых или пластичных пород (криогенный крип) или образование на глубине пустот. Последние могут быть обусловлены оттоком подземных вод, извлечением нефти и газа (антропогеновый крип) и пр.</w:t>
      </w: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 xml:space="preserve">К </w:t>
      </w:r>
      <w:proofErr w:type="spellStart"/>
      <w:r w:rsidRPr="006A0A5C">
        <w:rPr>
          <w:rFonts w:ascii="Times New Roman" w:hAnsi="Times New Roman" w:cs="Times New Roman"/>
          <w:sz w:val="24"/>
          <w:szCs w:val="24"/>
        </w:rPr>
        <w:t>криповой</w:t>
      </w:r>
      <w:proofErr w:type="spellEnd"/>
      <w:r w:rsidRPr="006A0A5C">
        <w:rPr>
          <w:rFonts w:ascii="Times New Roman" w:hAnsi="Times New Roman" w:cs="Times New Roman"/>
          <w:sz w:val="24"/>
          <w:szCs w:val="24"/>
        </w:rPr>
        <w:t xml:space="preserve"> группе относят деформации, протекающие мгновенно, — провалы, обвалы, камнепады. Часто эти процессы происходят катастрофически. Известны случаи, когда обвальные массы пород при своем движении сметали поселки, перегораживали реки. Так, в 1911 г. обвал, вес которого оценивался в 8 тыс. т, перегородил реку Мургаб, образовав плотину высотой около 600 м.</w:t>
      </w:r>
    </w:p>
    <w:p w:rsidR="006A0A5C" w:rsidRP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 xml:space="preserve">Продуктом </w:t>
      </w:r>
      <w:proofErr w:type="spellStart"/>
      <w:r w:rsidRPr="006A0A5C">
        <w:rPr>
          <w:rFonts w:ascii="Times New Roman" w:hAnsi="Times New Roman" w:cs="Times New Roman"/>
          <w:sz w:val="24"/>
          <w:szCs w:val="24"/>
        </w:rPr>
        <w:t>криповой</w:t>
      </w:r>
      <w:proofErr w:type="spellEnd"/>
      <w:r w:rsidRPr="006A0A5C">
        <w:rPr>
          <w:rFonts w:ascii="Times New Roman" w:hAnsi="Times New Roman" w:cs="Times New Roman"/>
          <w:sz w:val="24"/>
          <w:szCs w:val="24"/>
        </w:rPr>
        <w:t xml:space="preserve"> деформации являются также оползни. Оползень </w:t>
      </w:r>
      <w:proofErr w:type="gramStart"/>
      <w:r w:rsidRPr="006A0A5C">
        <w:rPr>
          <w:rFonts w:ascii="Times New Roman" w:hAnsi="Times New Roman" w:cs="Times New Roman"/>
          <w:sz w:val="24"/>
          <w:szCs w:val="24"/>
        </w:rPr>
        <w:t>движется</w:t>
      </w:r>
      <w:proofErr w:type="gramEnd"/>
      <w:r w:rsidRPr="006A0A5C">
        <w:rPr>
          <w:rFonts w:ascii="Times New Roman" w:hAnsi="Times New Roman" w:cs="Times New Roman"/>
          <w:sz w:val="24"/>
          <w:szCs w:val="24"/>
        </w:rPr>
        <w:t xml:space="preserve"> но глинам, насыщенным водой. Скорость движения оползня колеблется в широких пределах — от 100 до 0,1 м в год. Оползень, встречающий на своем пути препятствие, называется </w:t>
      </w:r>
      <w:proofErr w:type="spellStart"/>
      <w:r w:rsidRPr="006A0A5C">
        <w:rPr>
          <w:rFonts w:ascii="Times New Roman" w:hAnsi="Times New Roman" w:cs="Times New Roman"/>
          <w:sz w:val="24"/>
          <w:szCs w:val="24"/>
        </w:rPr>
        <w:t>детруз</w:t>
      </w:r>
      <w:r w:rsidR="00570527">
        <w:rPr>
          <w:rFonts w:ascii="Times New Roman" w:hAnsi="Times New Roman" w:cs="Times New Roman"/>
          <w:sz w:val="24"/>
          <w:szCs w:val="24"/>
        </w:rPr>
        <w:t>ивным</w:t>
      </w:r>
      <w:proofErr w:type="spellEnd"/>
      <w:r w:rsidR="00570527">
        <w:rPr>
          <w:rFonts w:ascii="Times New Roman" w:hAnsi="Times New Roman" w:cs="Times New Roman"/>
          <w:sz w:val="24"/>
          <w:szCs w:val="24"/>
        </w:rPr>
        <w:t xml:space="preserve"> (сталкивающим) и </w:t>
      </w:r>
      <w:proofErr w:type="spellStart"/>
      <w:r w:rsidR="00570527">
        <w:rPr>
          <w:rFonts w:ascii="Times New Roman" w:hAnsi="Times New Roman" w:cs="Times New Roman"/>
          <w:sz w:val="24"/>
          <w:szCs w:val="24"/>
        </w:rPr>
        <w:t>деляисивн</w:t>
      </w:r>
      <w:r w:rsidRPr="006A0A5C">
        <w:rPr>
          <w:rFonts w:ascii="Times New Roman" w:hAnsi="Times New Roman" w:cs="Times New Roman"/>
          <w:sz w:val="24"/>
          <w:szCs w:val="24"/>
        </w:rPr>
        <w:t>ым</w:t>
      </w:r>
      <w:proofErr w:type="spellEnd"/>
      <w:r w:rsidRPr="006A0A5C">
        <w:rPr>
          <w:rFonts w:ascii="Times New Roman" w:hAnsi="Times New Roman" w:cs="Times New Roman"/>
          <w:sz w:val="24"/>
          <w:szCs w:val="24"/>
        </w:rPr>
        <w:t xml:space="preserve"> (свободно скользящим).</w:t>
      </w:r>
    </w:p>
    <w:p w:rsidR="006A0A5C" w:rsidRDefault="006A0A5C" w:rsidP="006A0A5C">
      <w:pPr>
        <w:spacing w:after="0" w:line="240" w:lineRule="auto"/>
        <w:ind w:firstLine="567"/>
        <w:jc w:val="both"/>
        <w:rPr>
          <w:rFonts w:ascii="Times New Roman" w:hAnsi="Times New Roman" w:cs="Times New Roman"/>
          <w:sz w:val="24"/>
          <w:szCs w:val="24"/>
        </w:rPr>
      </w:pPr>
      <w:r w:rsidRPr="006A0A5C">
        <w:rPr>
          <w:rFonts w:ascii="Times New Roman" w:hAnsi="Times New Roman" w:cs="Times New Roman"/>
          <w:sz w:val="24"/>
          <w:szCs w:val="24"/>
        </w:rPr>
        <w:t>Сегодня при характеристике вертикальных движений за уровень отсчета обычно принимается поверхность Мирового океана, хотя надо иметь в виду, что уровень последнего может колебаться в зависимости от объема воды в океане в пределах 150 м. Колебательные движения, регулирующие уровень М</w:t>
      </w:r>
      <w:r w:rsidR="00570527">
        <w:rPr>
          <w:rFonts w:ascii="Times New Roman" w:hAnsi="Times New Roman" w:cs="Times New Roman"/>
          <w:sz w:val="24"/>
          <w:szCs w:val="24"/>
        </w:rPr>
        <w:t>ирового океана, известны как эв</w:t>
      </w:r>
      <w:r w:rsidRPr="006A0A5C">
        <w:rPr>
          <w:rFonts w:ascii="Times New Roman" w:hAnsi="Times New Roman" w:cs="Times New Roman"/>
          <w:sz w:val="24"/>
          <w:szCs w:val="24"/>
        </w:rPr>
        <w:t xml:space="preserve">статические. Обычно эвстатические колебания проявляются в замкнутых обособленных районах типа Каспия, Кара-Богаз-Гол. С эвстатическими колебаниями связаны повышенная интенсивность донной эрозии в верхней части речной долины и аккумуляция аллювия в устьевой части. Одновременно создаются благоприятные условия для накопления </w:t>
      </w:r>
      <w:r w:rsidRPr="006A0A5C">
        <w:rPr>
          <w:rFonts w:ascii="Times New Roman" w:hAnsi="Times New Roman" w:cs="Times New Roman"/>
          <w:sz w:val="24"/>
          <w:szCs w:val="24"/>
        </w:rPr>
        <w:lastRenderedPageBreak/>
        <w:t xml:space="preserve">россыпных месторождений тяжелых металлов и алмазов. Безусловно, в проявлении эвстатических колебаний просматривается климатический фактор, </w:t>
      </w:r>
      <w:proofErr w:type="gramStart"/>
      <w:r w:rsidRPr="006A0A5C">
        <w:rPr>
          <w:rFonts w:ascii="Times New Roman" w:hAnsi="Times New Roman" w:cs="Times New Roman"/>
          <w:sz w:val="24"/>
          <w:szCs w:val="24"/>
        </w:rPr>
        <w:t>по главной причиной</w:t>
      </w:r>
      <w:proofErr w:type="gramEnd"/>
      <w:r w:rsidRPr="006A0A5C">
        <w:rPr>
          <w:rFonts w:ascii="Times New Roman" w:hAnsi="Times New Roman" w:cs="Times New Roman"/>
          <w:sz w:val="24"/>
          <w:szCs w:val="24"/>
        </w:rPr>
        <w:t xml:space="preserve"> является все же тектонический процесс.</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Значительно сложное установить репер для горизонтальных перемещений.</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В настоящее время горизонтальные перемещения определяют повторными триангуляциями, фиксирующими перемещения только между отдельными пунктами земной поверхности.</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 xml:space="preserve">Скорости и амплитуды горизонтальных движений обычно выше, чем вертикальных. Современные скорости смещения по крупным сдвигам, по данным М. Хилла, составляют несколько сантиметров в год. При средних скоростях за четвертичный период около 1 мм/год установлено, что Аравийский полуостров за </w:t>
      </w:r>
      <w:proofErr w:type="spellStart"/>
      <w:r w:rsidRPr="005E7239">
        <w:rPr>
          <w:rFonts w:ascii="Times New Roman" w:hAnsi="Times New Roman" w:cs="Times New Roman"/>
          <w:sz w:val="24"/>
          <w:szCs w:val="24"/>
        </w:rPr>
        <w:t>послеверх</w:t>
      </w:r>
      <w:r w:rsidR="00893ACE">
        <w:rPr>
          <w:rFonts w:ascii="Times New Roman" w:hAnsi="Times New Roman" w:cs="Times New Roman"/>
          <w:sz w:val="24"/>
          <w:szCs w:val="24"/>
        </w:rPr>
        <w:t>н</w:t>
      </w:r>
      <w:r w:rsidRPr="005E7239">
        <w:rPr>
          <w:rFonts w:ascii="Times New Roman" w:hAnsi="Times New Roman" w:cs="Times New Roman"/>
          <w:sz w:val="24"/>
          <w:szCs w:val="24"/>
        </w:rPr>
        <w:t>емеловой</w:t>
      </w:r>
      <w:proofErr w:type="spellEnd"/>
      <w:r w:rsidRPr="005E7239">
        <w:rPr>
          <w:rFonts w:ascii="Times New Roman" w:hAnsi="Times New Roman" w:cs="Times New Roman"/>
          <w:sz w:val="24"/>
          <w:szCs w:val="24"/>
        </w:rPr>
        <w:t xml:space="preserve"> период переместился к северу от Африки на 100 км.</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Смещения типа надвигов и особенно сдвигов широко известны и сейсмических районах, где скорости перемещения блоков по ним достигают от нескольких миллиметров до десятков сантиметров в год. Для определения скорости движения литосферных плит можно использовать положение магнитных аномалий, возраст которых определяется по геомагнитной временной шкале.</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Согласно времени проявления, контрастности деформаций и методам изучения, тектонические движения подразделяются на: современные, новейшие и движения прошлых геологических эпох.</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Современные и новейшие движения характеризуются относительно высокими скоростями перемещения каких-либо точек или линий, выбранных на поверхности Земли или на глубине.</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Реконструкция древних движений базируется на данных метода актуализма, фациального анализа и сравнения мощностей толщ. Вместе с тем все три названных типа тектонических движений составляют непрерывную цепь событий, обусловивших формирование структур земной коры и рельефа. Положительным моментом дайной классификации является возрастной критерий, позволяющий судить о возрасте конкретного вида деформаций и характеризовать — пусть даже в общем виде — суть тектонических процессов.</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Современные тектонические движения не имеют стратиграфического ограничения. Они продолжают новейшие (неотектонические) движения, создавшие основные черты современного рельефа. Современные движения могут проявляться медленно (вековые), быстро (землетрясения, вулканизм), а также быть короткопериодическими. Основными методами изучения современных движений являются следующие:</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w:t>
      </w:r>
      <w:r w:rsidRPr="005E7239">
        <w:rPr>
          <w:rFonts w:ascii="Times New Roman" w:hAnsi="Times New Roman" w:cs="Times New Roman"/>
          <w:sz w:val="24"/>
          <w:szCs w:val="24"/>
        </w:rPr>
        <w:tab/>
        <w:t>метод водомерных наблюдений;</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w:t>
      </w:r>
      <w:r w:rsidRPr="005E7239">
        <w:rPr>
          <w:rFonts w:ascii="Times New Roman" w:hAnsi="Times New Roman" w:cs="Times New Roman"/>
          <w:sz w:val="24"/>
          <w:szCs w:val="24"/>
        </w:rPr>
        <w:tab/>
        <w:t>метод повторных наблюдений;</w:t>
      </w:r>
    </w:p>
    <w:p w:rsidR="005E7239" w:rsidRPr="005E7239" w:rsidRDefault="005E7239" w:rsidP="005E7239">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w:t>
      </w:r>
      <w:r w:rsidRPr="005E7239">
        <w:rPr>
          <w:rFonts w:ascii="Times New Roman" w:hAnsi="Times New Roman" w:cs="Times New Roman"/>
          <w:sz w:val="24"/>
          <w:szCs w:val="24"/>
        </w:rPr>
        <w:tab/>
        <w:t>исторический метод.</w:t>
      </w:r>
    </w:p>
    <w:p w:rsidR="00893ACE" w:rsidRPr="00893ACE" w:rsidRDefault="005E7239" w:rsidP="00893ACE">
      <w:pPr>
        <w:spacing w:after="0" w:line="240" w:lineRule="auto"/>
        <w:ind w:firstLine="567"/>
        <w:jc w:val="both"/>
        <w:rPr>
          <w:rFonts w:ascii="Times New Roman" w:hAnsi="Times New Roman" w:cs="Times New Roman"/>
          <w:sz w:val="24"/>
          <w:szCs w:val="24"/>
        </w:rPr>
      </w:pPr>
      <w:r w:rsidRPr="005E7239">
        <w:rPr>
          <w:rFonts w:ascii="Times New Roman" w:hAnsi="Times New Roman" w:cs="Times New Roman"/>
          <w:sz w:val="24"/>
          <w:szCs w:val="24"/>
        </w:rPr>
        <w:t>Водомерные наблюдения позволяют вести контроль за уровнем Мирового океана. Начало относится к XVII в., когда швед А. Цельсий</w:t>
      </w:r>
      <w:r w:rsidR="00570527">
        <w:rPr>
          <w:rFonts w:ascii="Times New Roman" w:hAnsi="Times New Roman" w:cs="Times New Roman"/>
          <w:sz w:val="24"/>
          <w:szCs w:val="24"/>
        </w:rPr>
        <w:t xml:space="preserve"> </w:t>
      </w:r>
      <w:r w:rsidR="00893ACE" w:rsidRPr="00893ACE">
        <w:rPr>
          <w:rFonts w:ascii="Times New Roman" w:hAnsi="Times New Roman" w:cs="Times New Roman"/>
          <w:sz w:val="24"/>
          <w:szCs w:val="24"/>
        </w:rPr>
        <w:t xml:space="preserve">сделал первые заметки на берегу Ботнического залива. Наблюдениями последующих лет было установлено периодическое изменение береговой линии, что английский ученый Дж. </w:t>
      </w:r>
      <w:proofErr w:type="spellStart"/>
      <w:r w:rsidR="00893ACE" w:rsidRPr="00893ACE">
        <w:rPr>
          <w:rFonts w:ascii="Times New Roman" w:hAnsi="Times New Roman" w:cs="Times New Roman"/>
          <w:sz w:val="24"/>
          <w:szCs w:val="24"/>
        </w:rPr>
        <w:t>Плейфер</w:t>
      </w:r>
      <w:proofErr w:type="spellEnd"/>
      <w:r w:rsidR="00893ACE" w:rsidRPr="00893ACE">
        <w:rPr>
          <w:rFonts w:ascii="Times New Roman" w:hAnsi="Times New Roman" w:cs="Times New Roman"/>
          <w:sz w:val="24"/>
          <w:szCs w:val="24"/>
        </w:rPr>
        <w:t xml:space="preserve"> объяснял действием тектонических сил.</w:t>
      </w:r>
    </w:p>
    <w:p w:rsidR="00893ACE" w:rsidRP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 xml:space="preserve">Повторные нивелировки позволили расширить наблюдения за «вековыми» движениями в удалении от береговой линии морей. Было установлено, что скорости «вековых» движений не уступают, а иногда и превышают скорости новейших движений. Если бы современные колебательные движения сохраняли неизменными скорость 1 мм/год и направление, то за 2 млн лет на Русской равнине возникла бы гора высотой 2 км. Однако таких гор в пределах этой площади нет, что указывает на колебательный характер современных тектонических движений. Несомненно, смена знака колебательных движений затормаживает рост положительных форм рельефа. Одновременно не следует забывать, что </w:t>
      </w:r>
      <w:r w:rsidRPr="00893ACE">
        <w:rPr>
          <w:rFonts w:ascii="Times New Roman" w:hAnsi="Times New Roman" w:cs="Times New Roman"/>
          <w:sz w:val="24"/>
          <w:szCs w:val="24"/>
        </w:rPr>
        <w:lastRenderedPageBreak/>
        <w:t>значительное противодействие растущие горы испытывают со стороны эрозионных1 процессов. Вместе с тем последние не являются для современного этапа определяющими.</w:t>
      </w:r>
    </w:p>
    <w:p w:rsid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 xml:space="preserve">Показательны результаты нивелировок, проведенных в Японии по </w:t>
      </w:r>
      <w:r>
        <w:rPr>
          <w:rFonts w:ascii="Times New Roman" w:hAnsi="Times New Roman" w:cs="Times New Roman"/>
          <w:sz w:val="24"/>
          <w:szCs w:val="24"/>
        </w:rPr>
        <w:t xml:space="preserve">линии </w:t>
      </w:r>
      <w:proofErr w:type="spellStart"/>
      <w:r>
        <w:rPr>
          <w:rFonts w:ascii="Times New Roman" w:hAnsi="Times New Roman" w:cs="Times New Roman"/>
          <w:sz w:val="24"/>
          <w:szCs w:val="24"/>
        </w:rPr>
        <w:t>Такасаки-Симусуви</w:t>
      </w:r>
      <w:proofErr w:type="spellEnd"/>
      <w:r>
        <w:rPr>
          <w:rFonts w:ascii="Times New Roman" w:hAnsi="Times New Roman" w:cs="Times New Roman"/>
          <w:sz w:val="24"/>
          <w:szCs w:val="24"/>
        </w:rPr>
        <w:t xml:space="preserve"> (рис. </w:t>
      </w:r>
      <w:r w:rsidRPr="00893ACE">
        <w:rPr>
          <w:rFonts w:ascii="Times New Roman" w:hAnsi="Times New Roman" w:cs="Times New Roman"/>
          <w:sz w:val="24"/>
          <w:szCs w:val="24"/>
        </w:rPr>
        <w:t>3). Нивелировки проводились в три</w:t>
      </w:r>
      <w:r w:rsidRPr="00893ACE">
        <w:t xml:space="preserve"> </w:t>
      </w:r>
      <w:r>
        <w:rPr>
          <w:rFonts w:ascii="Times New Roman" w:hAnsi="Times New Roman" w:cs="Times New Roman"/>
          <w:sz w:val="24"/>
          <w:szCs w:val="24"/>
        </w:rPr>
        <w:t xml:space="preserve">этапа па протяжении 44 лет. </w:t>
      </w:r>
      <w:proofErr w:type="spellStart"/>
      <w:r>
        <w:rPr>
          <w:rFonts w:ascii="Times New Roman" w:hAnsi="Times New Roman" w:cs="Times New Roman"/>
          <w:sz w:val="24"/>
          <w:szCs w:val="24"/>
        </w:rPr>
        <w:t>Oт</w:t>
      </w:r>
      <w:proofErr w:type="spellEnd"/>
      <w:r w:rsidRPr="00893ACE">
        <w:rPr>
          <w:rFonts w:ascii="Times New Roman" w:hAnsi="Times New Roman" w:cs="Times New Roman"/>
          <w:sz w:val="24"/>
          <w:szCs w:val="24"/>
        </w:rPr>
        <w:t xml:space="preserve"> первой (1888) до второй (1926) смены знака скоростей и соответственно направления движения не отмечено, по в течение третьего этапа (1926-1932) скорость поднятия для некоторых выбранных точек стала уменьшаться. Движения изменили знак. Произошло обращение кривой скоростей, а сами движения могут быть квалифицированы как эпейрогенические.</w:t>
      </w:r>
    </w:p>
    <w:p w:rsidR="00893ACE" w:rsidRDefault="00893ACE" w:rsidP="005E7239">
      <w:pPr>
        <w:spacing w:after="0" w:line="240" w:lineRule="auto"/>
        <w:ind w:firstLine="567"/>
        <w:jc w:val="both"/>
        <w:rPr>
          <w:rFonts w:ascii="Times New Roman" w:hAnsi="Times New Roman" w:cs="Times New Roman"/>
          <w:sz w:val="24"/>
          <w:szCs w:val="24"/>
        </w:rPr>
      </w:pPr>
    </w:p>
    <w:p w:rsidR="00893ACE" w:rsidRDefault="00893ACE" w:rsidP="00893ACE">
      <w:pPr>
        <w:spacing w:after="0" w:line="240" w:lineRule="auto"/>
        <w:ind w:firstLine="567"/>
        <w:jc w:val="center"/>
        <w:rPr>
          <w:rFonts w:ascii="Times New Roman" w:hAnsi="Times New Roman" w:cs="Times New Roman"/>
          <w:sz w:val="24"/>
          <w:szCs w:val="24"/>
        </w:rPr>
      </w:pPr>
      <w:r w:rsidRPr="00893ACE">
        <w:rPr>
          <w:rFonts w:ascii="Times New Roman" w:hAnsi="Times New Roman" w:cs="Times New Roman"/>
          <w:noProof/>
          <w:sz w:val="24"/>
          <w:szCs w:val="24"/>
          <w:lang w:eastAsia="ru-RU"/>
        </w:rPr>
        <w:drawing>
          <wp:inline distT="0" distB="0" distL="0" distR="0">
            <wp:extent cx="2757831" cy="2091423"/>
            <wp:effectExtent l="0" t="0" r="4445"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022" cy="2094602"/>
                    </a:xfrm>
                    <a:prstGeom prst="rect">
                      <a:avLst/>
                    </a:prstGeom>
                    <a:noFill/>
                    <a:ln>
                      <a:noFill/>
                    </a:ln>
                  </pic:spPr>
                </pic:pic>
              </a:graphicData>
            </a:graphic>
          </wp:inline>
        </w:drawing>
      </w:r>
    </w:p>
    <w:p w:rsidR="00893ACE" w:rsidRDefault="00893ACE" w:rsidP="00893ACE">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Рис. </w:t>
      </w:r>
      <w:r w:rsidRPr="00893ACE">
        <w:rPr>
          <w:rFonts w:ascii="Times New Roman" w:hAnsi="Times New Roman" w:cs="Times New Roman"/>
          <w:sz w:val="24"/>
          <w:szCs w:val="24"/>
        </w:rPr>
        <w:t xml:space="preserve">3. Результаты нивелировок, проведенных в Японии по линии </w:t>
      </w:r>
      <w:proofErr w:type="spellStart"/>
      <w:r w:rsidRPr="00893ACE">
        <w:rPr>
          <w:rFonts w:ascii="Times New Roman" w:hAnsi="Times New Roman" w:cs="Times New Roman"/>
          <w:sz w:val="24"/>
          <w:szCs w:val="24"/>
        </w:rPr>
        <w:t>Такасаки-Симусу</w:t>
      </w:r>
      <w:r>
        <w:rPr>
          <w:rFonts w:ascii="Times New Roman" w:hAnsi="Times New Roman" w:cs="Times New Roman"/>
          <w:sz w:val="24"/>
          <w:szCs w:val="24"/>
        </w:rPr>
        <w:t>ви</w:t>
      </w:r>
      <w:proofErr w:type="spellEnd"/>
      <w:r>
        <w:rPr>
          <w:rFonts w:ascii="Times New Roman" w:hAnsi="Times New Roman" w:cs="Times New Roman"/>
          <w:sz w:val="24"/>
          <w:szCs w:val="24"/>
        </w:rPr>
        <w:t xml:space="preserve"> за период 1888-1932 гг. (по </w:t>
      </w:r>
      <w:proofErr w:type="spellStart"/>
      <w:r>
        <w:rPr>
          <w:rFonts w:ascii="Times New Roman" w:hAnsi="Times New Roman" w:cs="Times New Roman"/>
          <w:sz w:val="24"/>
          <w:szCs w:val="24"/>
        </w:rPr>
        <w:t>З.</w:t>
      </w:r>
      <w:r w:rsidRPr="00893ACE">
        <w:rPr>
          <w:rFonts w:ascii="Times New Roman" w:hAnsi="Times New Roman" w:cs="Times New Roman"/>
          <w:sz w:val="24"/>
          <w:szCs w:val="24"/>
        </w:rPr>
        <w:t>Цубон</w:t>
      </w:r>
      <w:proofErr w:type="spellEnd"/>
      <w:r w:rsidRPr="00893ACE">
        <w:rPr>
          <w:rFonts w:ascii="Times New Roman" w:hAnsi="Times New Roman" w:cs="Times New Roman"/>
          <w:sz w:val="24"/>
          <w:szCs w:val="24"/>
        </w:rPr>
        <w:t>)</w:t>
      </w:r>
    </w:p>
    <w:p w:rsidR="00893ACE" w:rsidRDefault="00893ACE" w:rsidP="005E7239">
      <w:pPr>
        <w:spacing w:after="0" w:line="240" w:lineRule="auto"/>
        <w:ind w:firstLine="567"/>
        <w:jc w:val="both"/>
        <w:rPr>
          <w:rFonts w:ascii="Times New Roman" w:hAnsi="Times New Roman" w:cs="Times New Roman"/>
          <w:sz w:val="24"/>
          <w:szCs w:val="24"/>
        </w:rPr>
      </w:pPr>
    </w:p>
    <w:p w:rsidR="00893ACE" w:rsidRP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Современные тангенциальные движения определяются повторными триангуляциями. Так, в начале XX в. были определены скорости горизонтальных смещений блоков пород в районе Мюнхена — 18 мм/год.</w:t>
      </w:r>
    </w:p>
    <w:p w:rsidR="00893ACE" w:rsidRP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Исторический метод основан на наблюдениях за различными затопленными сооружениями и других археологических данных.</w:t>
      </w:r>
    </w:p>
    <w:p w:rsidR="00893ACE" w:rsidRP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 xml:space="preserve">Например, в стадии опускания находится территория Голландии. От вторжения моря население вынуждено начиная с X в. ограждаться от моря дамбами. Скорость опускания составляет 0,5-0,7 мм/год. В настоящее время высота дамб достигает 15 м. Современные поднятия происходят в Скандинавии, Финляндии и на Новой Земле, где портовые сооружения оказались удаленными от береговой линии. На Новой Земле рыбачьи избушки и столбы, к которым рыбаки привязывали лодки, подняты над водой на 5-6 м. </w:t>
      </w:r>
    </w:p>
    <w:p w:rsidR="00893ACE" w:rsidRP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Целый ряд периодических явлений связывают с изменением солнечной активности. Она влияет на возмущение земного магнетизма, на состав атмосферы, а также периодически изменяет скорость вращения Земли, что является одной из причин изменения формы планеты.</w:t>
      </w:r>
    </w:p>
    <w:p w:rsidR="00893ACE" w:rsidRP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Причина современных ко</w:t>
      </w:r>
      <w:r>
        <w:rPr>
          <w:rFonts w:ascii="Times New Roman" w:hAnsi="Times New Roman" w:cs="Times New Roman"/>
          <w:sz w:val="24"/>
          <w:szCs w:val="24"/>
        </w:rPr>
        <w:t>роткопериодических движений, по</w:t>
      </w:r>
      <w:r w:rsidRPr="00893ACE">
        <w:rPr>
          <w:rFonts w:ascii="Times New Roman" w:hAnsi="Times New Roman" w:cs="Times New Roman"/>
          <w:sz w:val="24"/>
          <w:szCs w:val="24"/>
        </w:rPr>
        <w:t>-видимому, кроется не только в замкнутом саморазвитии планеты, но и во многом имеет космическую природу.</w:t>
      </w:r>
    </w:p>
    <w:p w:rsidR="00893ACE" w:rsidRDefault="00893ACE" w:rsidP="00893ACE">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sz w:val="24"/>
          <w:szCs w:val="24"/>
        </w:rPr>
        <w:t xml:space="preserve">Изучение современных тектонических движений позволяет рассматривать их как важный фактор познания процесса эволюции планеты за последние тысячелетия и решать ряд важных народно-хозяйственных задач. К ним относятся выделение новых площадей под сельское хозяйство, инженерное строительство </w:t>
      </w:r>
      <w:r w:rsidR="005B42B2">
        <w:rPr>
          <w:rFonts w:ascii="Times New Roman" w:hAnsi="Times New Roman" w:cs="Times New Roman"/>
          <w:sz w:val="24"/>
          <w:szCs w:val="24"/>
        </w:rPr>
        <w:t>и</w:t>
      </w:r>
      <w:r w:rsidRPr="00893ACE">
        <w:rPr>
          <w:rFonts w:ascii="Times New Roman" w:hAnsi="Times New Roman" w:cs="Times New Roman"/>
          <w:sz w:val="24"/>
          <w:szCs w:val="24"/>
        </w:rPr>
        <w:t xml:space="preserve"> ряд других. В связи с этим еще в 1960-</w:t>
      </w:r>
      <w:r w:rsidR="005B42B2" w:rsidRPr="00893ACE">
        <w:rPr>
          <w:rFonts w:ascii="Times New Roman" w:hAnsi="Times New Roman" w:cs="Times New Roman"/>
          <w:sz w:val="24"/>
          <w:szCs w:val="24"/>
        </w:rPr>
        <w:t xml:space="preserve">Х </w:t>
      </w:r>
      <w:r w:rsidRPr="00893ACE">
        <w:rPr>
          <w:rFonts w:ascii="Times New Roman" w:hAnsi="Times New Roman" w:cs="Times New Roman"/>
          <w:sz w:val="24"/>
          <w:szCs w:val="24"/>
        </w:rPr>
        <w:t>гг. для территории СССР был составлен единый план изучения современных движений земной коры. Предусматривалось заложение новых профилей повторного нивелирования, а для оценки</w:t>
      </w:r>
      <w:r w:rsidRPr="00893ACE">
        <w:t xml:space="preserve"> </w:t>
      </w:r>
      <w:r w:rsidRPr="00893ACE">
        <w:rPr>
          <w:rFonts w:ascii="Times New Roman" w:hAnsi="Times New Roman" w:cs="Times New Roman"/>
          <w:sz w:val="24"/>
          <w:szCs w:val="24"/>
        </w:rPr>
        <w:t>горизонтальных движений отдельных блоков земной коры предлагалась детальная триангуляционная сетка.</w:t>
      </w:r>
    </w:p>
    <w:p w:rsidR="006A2383" w:rsidRPr="00893ACE" w:rsidRDefault="006A2383" w:rsidP="006A2383">
      <w:pPr>
        <w:spacing w:after="0" w:line="240" w:lineRule="auto"/>
        <w:ind w:firstLine="567"/>
        <w:jc w:val="both"/>
        <w:rPr>
          <w:rFonts w:ascii="Times New Roman" w:hAnsi="Times New Roman" w:cs="Times New Roman"/>
          <w:sz w:val="24"/>
          <w:szCs w:val="24"/>
        </w:rPr>
      </w:pPr>
      <w:r w:rsidRPr="00893ACE">
        <w:rPr>
          <w:rFonts w:ascii="Times New Roman" w:hAnsi="Times New Roman" w:cs="Times New Roman"/>
          <w:b/>
          <w:sz w:val="24"/>
          <w:szCs w:val="24"/>
        </w:rPr>
        <w:t>Новейшие (неотектонически</w:t>
      </w:r>
      <w:r>
        <w:rPr>
          <w:rFonts w:ascii="Times New Roman" w:hAnsi="Times New Roman" w:cs="Times New Roman"/>
          <w:b/>
          <w:sz w:val="24"/>
          <w:szCs w:val="24"/>
        </w:rPr>
        <w:t>е</w:t>
      </w:r>
      <w:r w:rsidRPr="00893ACE">
        <w:rPr>
          <w:rFonts w:ascii="Times New Roman" w:hAnsi="Times New Roman" w:cs="Times New Roman"/>
          <w:b/>
          <w:sz w:val="24"/>
          <w:szCs w:val="24"/>
        </w:rPr>
        <w:t>) движения</w:t>
      </w:r>
      <w:r w:rsidRPr="00893ACE">
        <w:rPr>
          <w:rFonts w:ascii="Times New Roman" w:hAnsi="Times New Roman" w:cs="Times New Roman"/>
          <w:sz w:val="24"/>
          <w:szCs w:val="24"/>
        </w:rPr>
        <w:t xml:space="preserve"> охватывают н</w:t>
      </w:r>
      <w:r>
        <w:rPr>
          <w:rFonts w:ascii="Times New Roman" w:hAnsi="Times New Roman" w:cs="Times New Roman"/>
          <w:sz w:val="24"/>
          <w:szCs w:val="24"/>
        </w:rPr>
        <w:t>еоген-четве</w:t>
      </w:r>
      <w:r w:rsidRPr="00893ACE">
        <w:rPr>
          <w:rFonts w:ascii="Times New Roman" w:hAnsi="Times New Roman" w:cs="Times New Roman"/>
          <w:sz w:val="24"/>
          <w:szCs w:val="24"/>
        </w:rPr>
        <w:t xml:space="preserve">ртичный этап, время формирования современного рельефа. Речь идет о времени формирования структурных форм, получивших отражение в современном рельефе и выполняющих его </w:t>
      </w:r>
      <w:r w:rsidRPr="00893ACE">
        <w:rPr>
          <w:rFonts w:ascii="Times New Roman" w:hAnsi="Times New Roman" w:cs="Times New Roman"/>
          <w:sz w:val="24"/>
          <w:szCs w:val="24"/>
        </w:rPr>
        <w:lastRenderedPageBreak/>
        <w:t>неоген-четвертичных отложениях. Именно эта особенность дает возможность при изучении новейших движений использовать кроме обычного геологического метода геоморфологический.</w:t>
      </w:r>
    </w:p>
    <w:p w:rsidR="006A2383" w:rsidRPr="006159CC" w:rsidRDefault="006A2383" w:rsidP="006A238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Новейшие движения, так </w:t>
      </w:r>
      <w:proofErr w:type="gramStart"/>
      <w:r w:rsidRPr="00893ACE">
        <w:rPr>
          <w:rFonts w:ascii="Times New Roman" w:hAnsi="Times New Roman" w:cs="Times New Roman"/>
          <w:sz w:val="24"/>
          <w:szCs w:val="24"/>
        </w:rPr>
        <w:t>же</w:t>
      </w:r>
      <w:proofErr w:type="gramEnd"/>
      <w:r w:rsidRPr="00893ACE">
        <w:rPr>
          <w:rFonts w:ascii="Times New Roman" w:hAnsi="Times New Roman" w:cs="Times New Roman"/>
          <w:sz w:val="24"/>
          <w:szCs w:val="24"/>
        </w:rPr>
        <w:t xml:space="preserve"> как и современные, проявляются повсеместно. Их интенсивность и скорость определяются </w:t>
      </w:r>
      <w:proofErr w:type="spellStart"/>
      <w:r w:rsidRPr="00893ACE">
        <w:rPr>
          <w:rFonts w:ascii="Times New Roman" w:hAnsi="Times New Roman" w:cs="Times New Roman"/>
          <w:sz w:val="24"/>
          <w:szCs w:val="24"/>
        </w:rPr>
        <w:t>госструктур</w:t>
      </w:r>
      <w:r>
        <w:rPr>
          <w:rFonts w:ascii="Times New Roman" w:hAnsi="Times New Roman" w:cs="Times New Roman"/>
          <w:sz w:val="24"/>
          <w:szCs w:val="24"/>
        </w:rPr>
        <w:t>ными</w:t>
      </w:r>
      <w:proofErr w:type="spellEnd"/>
      <w:r w:rsidRPr="00893ACE">
        <w:rPr>
          <w:rFonts w:ascii="Times New Roman" w:hAnsi="Times New Roman" w:cs="Times New Roman"/>
          <w:sz w:val="24"/>
          <w:szCs w:val="24"/>
        </w:rPr>
        <w:t xml:space="preserve"> элементами земной коры. В мобильных областях новейшие движения обусловливают контуры горных хреб</w:t>
      </w:r>
      <w:r>
        <w:rPr>
          <w:rFonts w:ascii="Times New Roman" w:hAnsi="Times New Roman" w:cs="Times New Roman"/>
          <w:sz w:val="24"/>
          <w:szCs w:val="24"/>
        </w:rPr>
        <w:t>тов и впадин. На стабильных уча</w:t>
      </w:r>
      <w:r w:rsidRPr="006159CC">
        <w:rPr>
          <w:rFonts w:ascii="Times New Roman" w:hAnsi="Times New Roman" w:cs="Times New Roman"/>
          <w:sz w:val="24"/>
          <w:szCs w:val="24"/>
        </w:rPr>
        <w:t>стках, где рельеф равнинным, структурные формы выражены менее контрастно.</w:t>
      </w:r>
    </w:p>
    <w:p w:rsidR="006A2383" w:rsidRPr="006159CC" w:rsidRDefault="006A2383" w:rsidP="006A2383">
      <w:pPr>
        <w:spacing w:after="0" w:line="240" w:lineRule="auto"/>
        <w:ind w:firstLine="567"/>
        <w:jc w:val="both"/>
        <w:rPr>
          <w:rFonts w:ascii="Times New Roman" w:hAnsi="Times New Roman" w:cs="Times New Roman"/>
          <w:sz w:val="24"/>
          <w:szCs w:val="24"/>
        </w:rPr>
      </w:pPr>
      <w:r w:rsidRPr="006159CC">
        <w:rPr>
          <w:rFonts w:ascii="Times New Roman" w:hAnsi="Times New Roman" w:cs="Times New Roman"/>
          <w:sz w:val="24"/>
          <w:szCs w:val="24"/>
        </w:rPr>
        <w:t>В том и другом случае движения обнаруживают колебательный характер. Новейшие движения, не имеющие нижнего ограничения, можно рассматривать как продолжение древних тектонических движений, которые они наследуют. По своему содержанию новейшие движения</w:t>
      </w:r>
      <w:r>
        <w:rPr>
          <w:rFonts w:ascii="Times New Roman" w:hAnsi="Times New Roman" w:cs="Times New Roman"/>
          <w:sz w:val="24"/>
          <w:szCs w:val="24"/>
        </w:rPr>
        <w:t xml:space="preserve"> могут рассматриваться как эпей</w:t>
      </w:r>
      <w:r w:rsidRPr="006159CC">
        <w:rPr>
          <w:rFonts w:ascii="Times New Roman" w:hAnsi="Times New Roman" w:cs="Times New Roman"/>
          <w:sz w:val="24"/>
          <w:szCs w:val="24"/>
        </w:rPr>
        <w:t xml:space="preserve">рогенические. Они обусловливают пологие изгибы слоев и поверхностей выравнивания. Будучи подвергнуты новейшим деформациям, поверхности речных террас также становятся изогнутыми. При поднятии бортов речной долины формируются эрозионные и цокольные террасы, а при погружении — террасы аккумулятивного типа. Близкую по содержанию картину можно наблюдать па примере морских террас, испытавших деформации новейшего этапа. В зависимости от знака движений древние террасы могут располагаться ниже уреза воды, а молодые, испытавшие поднятие, оказываются выше зеркала вод. Платформенные структуры, испытавшие в </w:t>
      </w:r>
      <w:r>
        <w:rPr>
          <w:rFonts w:ascii="Times New Roman" w:hAnsi="Times New Roman" w:cs="Times New Roman"/>
          <w:sz w:val="24"/>
          <w:szCs w:val="24"/>
        </w:rPr>
        <w:t>неоген</w:t>
      </w:r>
      <w:r w:rsidRPr="006159CC">
        <w:rPr>
          <w:rFonts w:ascii="Times New Roman" w:hAnsi="Times New Roman" w:cs="Times New Roman"/>
          <w:sz w:val="24"/>
          <w:szCs w:val="24"/>
        </w:rPr>
        <w:t>-четвертичное время морские трансгрессии, обнаруживают увеличение мощности отложений чехла, что указывает на пригибание участка. И наоборот, уменьшение мощности и более грубый состав пород будут свидетельствовать о поднятии.</w:t>
      </w:r>
    </w:p>
    <w:p w:rsidR="006A2383" w:rsidRPr="006159CC" w:rsidRDefault="006A2383" w:rsidP="006A2383">
      <w:pPr>
        <w:spacing w:after="0" w:line="240" w:lineRule="auto"/>
        <w:ind w:firstLine="567"/>
        <w:jc w:val="both"/>
        <w:rPr>
          <w:rFonts w:ascii="Times New Roman" w:hAnsi="Times New Roman" w:cs="Times New Roman"/>
          <w:sz w:val="24"/>
          <w:szCs w:val="24"/>
        </w:rPr>
      </w:pPr>
      <w:r w:rsidRPr="006159CC">
        <w:rPr>
          <w:rFonts w:ascii="Times New Roman" w:hAnsi="Times New Roman" w:cs="Times New Roman"/>
          <w:sz w:val="24"/>
          <w:szCs w:val="24"/>
        </w:rPr>
        <w:t>Вертикальные движения в пределах морских акваторий часто сопровождаются формированием коралловых построек.</w:t>
      </w:r>
    </w:p>
    <w:p w:rsidR="006A2383" w:rsidRPr="006159CC" w:rsidRDefault="006A2383" w:rsidP="006A2383">
      <w:pPr>
        <w:spacing w:after="0" w:line="240" w:lineRule="auto"/>
        <w:ind w:firstLine="567"/>
        <w:jc w:val="both"/>
        <w:rPr>
          <w:rFonts w:ascii="Times New Roman" w:hAnsi="Times New Roman" w:cs="Times New Roman"/>
          <w:sz w:val="24"/>
          <w:szCs w:val="24"/>
        </w:rPr>
      </w:pPr>
      <w:r w:rsidRPr="006159CC">
        <w:rPr>
          <w:rFonts w:ascii="Times New Roman" w:hAnsi="Times New Roman" w:cs="Times New Roman"/>
          <w:sz w:val="24"/>
          <w:szCs w:val="24"/>
        </w:rPr>
        <w:t xml:space="preserve">Известно, что кораллы развиваются на глубине 40-50 м в теплой чистой воде. В Тихом океане известны коралловые постройки мощностью 1200 м. Такие мощности свидетельствуют о новейших </w:t>
      </w:r>
      <w:proofErr w:type="spellStart"/>
      <w:r w:rsidRPr="006159CC">
        <w:rPr>
          <w:rFonts w:ascii="Times New Roman" w:hAnsi="Times New Roman" w:cs="Times New Roman"/>
          <w:sz w:val="24"/>
          <w:szCs w:val="24"/>
        </w:rPr>
        <w:t>прогибаниях</w:t>
      </w:r>
      <w:proofErr w:type="spellEnd"/>
      <w:r w:rsidRPr="006159CC">
        <w:rPr>
          <w:rFonts w:ascii="Times New Roman" w:hAnsi="Times New Roman" w:cs="Times New Roman"/>
          <w:sz w:val="24"/>
          <w:szCs w:val="24"/>
        </w:rPr>
        <w:t xml:space="preserve"> отдельных участков дна океана, продолжавшихся и на современном этапе. </w:t>
      </w:r>
    </w:p>
    <w:p w:rsidR="006A2383" w:rsidRPr="006159CC" w:rsidRDefault="006A2383" w:rsidP="006A238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Ороген</w:t>
      </w:r>
      <w:r w:rsidRPr="006159CC">
        <w:rPr>
          <w:rFonts w:ascii="Times New Roman" w:hAnsi="Times New Roman" w:cs="Times New Roman"/>
          <w:sz w:val="24"/>
          <w:szCs w:val="24"/>
        </w:rPr>
        <w:t>ические движения новейшего этапа по сравнению с эпейро</w:t>
      </w:r>
      <w:r>
        <w:rPr>
          <w:rFonts w:ascii="Times New Roman" w:hAnsi="Times New Roman" w:cs="Times New Roman"/>
          <w:sz w:val="24"/>
          <w:szCs w:val="24"/>
        </w:rPr>
        <w:t>ген</w:t>
      </w:r>
      <w:r w:rsidRPr="006159CC">
        <w:rPr>
          <w:rFonts w:ascii="Times New Roman" w:hAnsi="Times New Roman" w:cs="Times New Roman"/>
          <w:sz w:val="24"/>
          <w:szCs w:val="24"/>
        </w:rPr>
        <w:t>ическими имеют более узкое содержание, выражающееся в эпизодическом и локальном проявлении. Деформации этого типа новейших движений сопровождаются наклоном слоев, выровненных структурных поверхностей н даже образованием складок и разрывов, по которым происходит смещение блоков пород.</w:t>
      </w:r>
    </w:p>
    <w:p w:rsidR="006A2383" w:rsidRPr="006159CC" w:rsidRDefault="006A2383" w:rsidP="006A2383">
      <w:pPr>
        <w:spacing w:after="0" w:line="240" w:lineRule="auto"/>
        <w:ind w:firstLine="567"/>
        <w:jc w:val="both"/>
        <w:rPr>
          <w:rFonts w:ascii="Times New Roman" w:hAnsi="Times New Roman" w:cs="Times New Roman"/>
          <w:sz w:val="24"/>
          <w:szCs w:val="24"/>
        </w:rPr>
      </w:pPr>
      <w:r w:rsidRPr="005B42B2">
        <w:rPr>
          <w:rFonts w:ascii="Times New Roman" w:hAnsi="Times New Roman" w:cs="Times New Roman"/>
          <w:b/>
          <w:sz w:val="24"/>
          <w:szCs w:val="24"/>
        </w:rPr>
        <w:t>Тектонические движения прошлых (</w:t>
      </w:r>
      <w:proofErr w:type="spellStart"/>
      <w:r w:rsidRPr="005B42B2">
        <w:rPr>
          <w:rFonts w:ascii="Times New Roman" w:hAnsi="Times New Roman" w:cs="Times New Roman"/>
          <w:b/>
          <w:sz w:val="24"/>
          <w:szCs w:val="24"/>
        </w:rPr>
        <w:t>донеогеновых</w:t>
      </w:r>
      <w:proofErr w:type="spellEnd"/>
      <w:r w:rsidRPr="005B42B2">
        <w:rPr>
          <w:rFonts w:ascii="Times New Roman" w:hAnsi="Times New Roman" w:cs="Times New Roman"/>
          <w:b/>
          <w:sz w:val="24"/>
          <w:szCs w:val="24"/>
        </w:rPr>
        <w:t>) геологических эпох.</w:t>
      </w:r>
      <w:r w:rsidRPr="006159CC">
        <w:rPr>
          <w:rFonts w:ascii="Times New Roman" w:hAnsi="Times New Roman" w:cs="Times New Roman"/>
          <w:sz w:val="24"/>
          <w:szCs w:val="24"/>
        </w:rPr>
        <w:t xml:space="preserve"> О тектонических движениях прошлого можно судить по условиям залегания пород, их структуре и мощностям выполняющих их отложений. Знак и характер движений определяются из </w:t>
      </w:r>
      <w:r>
        <w:rPr>
          <w:rFonts w:ascii="Times New Roman" w:hAnsi="Times New Roman" w:cs="Times New Roman"/>
          <w:sz w:val="24"/>
          <w:szCs w:val="24"/>
        </w:rPr>
        <w:t>анализа величины мощности и фациа</w:t>
      </w:r>
      <w:r w:rsidRPr="006159CC">
        <w:rPr>
          <w:rFonts w:ascii="Times New Roman" w:hAnsi="Times New Roman" w:cs="Times New Roman"/>
          <w:sz w:val="24"/>
          <w:szCs w:val="24"/>
        </w:rPr>
        <w:t>льного состава отложений.</w:t>
      </w:r>
    </w:p>
    <w:p w:rsidR="006A2383" w:rsidRPr="00F77957" w:rsidRDefault="006A2383" w:rsidP="006A2383">
      <w:pPr>
        <w:spacing w:after="0" w:line="240" w:lineRule="auto"/>
        <w:ind w:firstLine="567"/>
        <w:jc w:val="both"/>
        <w:rPr>
          <w:rFonts w:ascii="Times New Roman" w:hAnsi="Times New Roman" w:cs="Times New Roman"/>
          <w:sz w:val="24"/>
          <w:szCs w:val="24"/>
        </w:rPr>
      </w:pPr>
      <w:r w:rsidRPr="006159CC">
        <w:rPr>
          <w:rFonts w:ascii="Times New Roman" w:hAnsi="Times New Roman" w:cs="Times New Roman"/>
          <w:sz w:val="24"/>
          <w:szCs w:val="24"/>
        </w:rPr>
        <w:t xml:space="preserve">Об амплитуде </w:t>
      </w:r>
      <w:proofErr w:type="spellStart"/>
      <w:r w:rsidRPr="006159CC">
        <w:rPr>
          <w:rFonts w:ascii="Times New Roman" w:hAnsi="Times New Roman" w:cs="Times New Roman"/>
          <w:sz w:val="24"/>
          <w:szCs w:val="24"/>
        </w:rPr>
        <w:t>прогибания</w:t>
      </w:r>
      <w:proofErr w:type="spellEnd"/>
      <w:r w:rsidRPr="006159CC">
        <w:rPr>
          <w:rFonts w:ascii="Times New Roman" w:hAnsi="Times New Roman" w:cs="Times New Roman"/>
          <w:sz w:val="24"/>
          <w:szCs w:val="24"/>
        </w:rPr>
        <w:t xml:space="preserve"> можно судить, если мощность отложении совпадает с глубиной прогиба, а разрез </w:t>
      </w:r>
      <w:proofErr w:type="spellStart"/>
      <w:r w:rsidRPr="006159CC">
        <w:rPr>
          <w:rFonts w:ascii="Times New Roman" w:hAnsi="Times New Roman" w:cs="Times New Roman"/>
          <w:sz w:val="24"/>
          <w:szCs w:val="24"/>
        </w:rPr>
        <w:t>фациально</w:t>
      </w:r>
      <w:proofErr w:type="spellEnd"/>
      <w:r w:rsidRPr="006159CC">
        <w:rPr>
          <w:rFonts w:ascii="Times New Roman" w:hAnsi="Times New Roman" w:cs="Times New Roman"/>
          <w:sz w:val="24"/>
          <w:szCs w:val="24"/>
        </w:rPr>
        <w:t xml:space="preserve"> выдержан</w:t>
      </w:r>
      <w:r>
        <w:rPr>
          <w:rFonts w:ascii="Times New Roman" w:hAnsi="Times New Roman" w:cs="Times New Roman"/>
          <w:sz w:val="24"/>
          <w:szCs w:val="24"/>
        </w:rPr>
        <w:t xml:space="preserve"> </w:t>
      </w:r>
      <w:r w:rsidRPr="00F77957">
        <w:rPr>
          <w:rFonts w:ascii="Times New Roman" w:hAnsi="Times New Roman" w:cs="Times New Roman"/>
          <w:sz w:val="24"/>
          <w:szCs w:val="24"/>
        </w:rPr>
        <w:t xml:space="preserve">и в стратиграфическом отношении непрерывен. Характер таких движений можно </w:t>
      </w:r>
      <w:proofErr w:type="gramStart"/>
      <w:r w:rsidRPr="00F77957">
        <w:rPr>
          <w:rFonts w:ascii="Times New Roman" w:hAnsi="Times New Roman" w:cs="Times New Roman"/>
          <w:sz w:val="24"/>
          <w:szCs w:val="24"/>
        </w:rPr>
        <w:t>определить</w:t>
      </w:r>
      <w:proofErr w:type="gramEnd"/>
      <w:r w:rsidRPr="00F77957">
        <w:rPr>
          <w:rFonts w:ascii="Times New Roman" w:hAnsi="Times New Roman" w:cs="Times New Roman"/>
          <w:sz w:val="24"/>
          <w:szCs w:val="24"/>
        </w:rPr>
        <w:t xml:space="preserve"> как эпейроге</w:t>
      </w:r>
      <w:r>
        <w:rPr>
          <w:rFonts w:ascii="Times New Roman" w:hAnsi="Times New Roman" w:cs="Times New Roman"/>
          <w:sz w:val="24"/>
          <w:szCs w:val="24"/>
        </w:rPr>
        <w:t>нический, а процесс осадконакоп</w:t>
      </w:r>
      <w:r w:rsidRPr="00F77957">
        <w:rPr>
          <w:rFonts w:ascii="Times New Roman" w:hAnsi="Times New Roman" w:cs="Times New Roman"/>
          <w:sz w:val="24"/>
          <w:szCs w:val="24"/>
        </w:rPr>
        <w:t xml:space="preserve">ления как </w:t>
      </w:r>
      <w:proofErr w:type="spellStart"/>
      <w:r w:rsidRPr="00F77957">
        <w:rPr>
          <w:rFonts w:ascii="Times New Roman" w:hAnsi="Times New Roman" w:cs="Times New Roman"/>
          <w:sz w:val="24"/>
          <w:szCs w:val="24"/>
        </w:rPr>
        <w:t>конседиментационный</w:t>
      </w:r>
      <w:proofErr w:type="spellEnd"/>
      <w:r w:rsidRPr="00F77957">
        <w:rPr>
          <w:rFonts w:ascii="Times New Roman" w:hAnsi="Times New Roman" w:cs="Times New Roman"/>
          <w:sz w:val="24"/>
          <w:szCs w:val="24"/>
        </w:rPr>
        <w:t xml:space="preserve">. Возможны асинхронные ситуации — скорость </w:t>
      </w:r>
      <w:proofErr w:type="spellStart"/>
      <w:r w:rsidRPr="00F77957">
        <w:rPr>
          <w:rFonts w:ascii="Times New Roman" w:hAnsi="Times New Roman" w:cs="Times New Roman"/>
          <w:sz w:val="24"/>
          <w:szCs w:val="24"/>
        </w:rPr>
        <w:t>прогибания</w:t>
      </w:r>
      <w:proofErr w:type="spellEnd"/>
      <w:r w:rsidRPr="00F77957">
        <w:rPr>
          <w:rFonts w:ascii="Times New Roman" w:hAnsi="Times New Roman" w:cs="Times New Roman"/>
          <w:sz w:val="24"/>
          <w:szCs w:val="24"/>
        </w:rPr>
        <w:t xml:space="preserve"> превышает скорость осадко</w:t>
      </w:r>
      <w:r>
        <w:rPr>
          <w:rFonts w:ascii="Times New Roman" w:hAnsi="Times New Roman" w:cs="Times New Roman"/>
          <w:sz w:val="24"/>
          <w:szCs w:val="24"/>
        </w:rPr>
        <w:t>н</w:t>
      </w:r>
      <w:r w:rsidRPr="00F77957">
        <w:rPr>
          <w:rFonts w:ascii="Times New Roman" w:hAnsi="Times New Roman" w:cs="Times New Roman"/>
          <w:sz w:val="24"/>
          <w:szCs w:val="24"/>
        </w:rPr>
        <w:t>акопления или наоборот, когда четкая компенсация (глубина прогиба) не соответствует мощности выполняющих прогиб отложений. В этом случае необходим фациальный анализ, позволяющий определить в общих чертах глубину и условия формирования прогиба. Древние колебательные движения могут иметь большую продолжительность (15-40 млн лет), создавая предпосылки для крупных трансгрессий и регрессий.</w:t>
      </w:r>
    </w:p>
    <w:p w:rsidR="006A2383" w:rsidRDefault="006A2383" w:rsidP="006A2383">
      <w:pPr>
        <w:spacing w:after="0" w:line="240" w:lineRule="auto"/>
        <w:ind w:firstLine="567"/>
        <w:jc w:val="both"/>
        <w:rPr>
          <w:rFonts w:ascii="Times New Roman" w:hAnsi="Times New Roman" w:cs="Times New Roman"/>
          <w:sz w:val="24"/>
          <w:szCs w:val="24"/>
        </w:rPr>
      </w:pPr>
      <w:r w:rsidRPr="00F77957">
        <w:rPr>
          <w:rFonts w:ascii="Times New Roman" w:hAnsi="Times New Roman" w:cs="Times New Roman"/>
          <w:sz w:val="24"/>
          <w:szCs w:val="24"/>
        </w:rPr>
        <w:t xml:space="preserve">Колебательные движения прошлых лет даже при относительно небольшой амплитуде и скорости </w:t>
      </w:r>
      <w:proofErr w:type="spellStart"/>
      <w:r w:rsidRPr="00F77957">
        <w:rPr>
          <w:rFonts w:ascii="Times New Roman" w:hAnsi="Times New Roman" w:cs="Times New Roman"/>
          <w:sz w:val="24"/>
          <w:szCs w:val="24"/>
        </w:rPr>
        <w:t>прогибания</w:t>
      </w:r>
      <w:proofErr w:type="spellEnd"/>
      <w:r w:rsidRPr="00F77957">
        <w:rPr>
          <w:rFonts w:ascii="Times New Roman" w:hAnsi="Times New Roman" w:cs="Times New Roman"/>
          <w:sz w:val="24"/>
          <w:szCs w:val="24"/>
        </w:rPr>
        <w:t xml:space="preserve"> обусловливали накопление толщ значительной мощности. Примером подобного осадко</w:t>
      </w:r>
      <w:r>
        <w:rPr>
          <w:rFonts w:ascii="Times New Roman" w:hAnsi="Times New Roman" w:cs="Times New Roman"/>
          <w:sz w:val="24"/>
          <w:szCs w:val="24"/>
        </w:rPr>
        <w:t>н</w:t>
      </w:r>
      <w:r w:rsidRPr="00F77957">
        <w:rPr>
          <w:rFonts w:ascii="Times New Roman" w:hAnsi="Times New Roman" w:cs="Times New Roman"/>
          <w:sz w:val="24"/>
          <w:szCs w:val="24"/>
        </w:rPr>
        <w:t xml:space="preserve">акопления может служить продуктивная каменноугольная толща Донбасса (средний верхний карбон) общей мощностью 10 км (рис. </w:t>
      </w:r>
      <w:r>
        <w:rPr>
          <w:rFonts w:ascii="Times New Roman" w:hAnsi="Times New Roman" w:cs="Times New Roman"/>
          <w:sz w:val="24"/>
          <w:szCs w:val="24"/>
        </w:rPr>
        <w:t>4</w:t>
      </w:r>
      <w:r w:rsidRPr="00F77957">
        <w:rPr>
          <w:rFonts w:ascii="Times New Roman" w:hAnsi="Times New Roman" w:cs="Times New Roman"/>
          <w:sz w:val="24"/>
          <w:szCs w:val="24"/>
        </w:rPr>
        <w:t>).</w:t>
      </w:r>
    </w:p>
    <w:p w:rsidR="006A2383" w:rsidRDefault="006A2383" w:rsidP="006A2383">
      <w:pPr>
        <w:spacing w:after="0" w:line="240" w:lineRule="auto"/>
        <w:ind w:firstLine="567"/>
        <w:jc w:val="center"/>
        <w:rPr>
          <w:rFonts w:ascii="Times New Roman" w:hAnsi="Times New Roman" w:cs="Times New Roman"/>
          <w:sz w:val="24"/>
          <w:szCs w:val="24"/>
        </w:rPr>
      </w:pPr>
      <w:r w:rsidRPr="00F77957">
        <w:rPr>
          <w:rFonts w:ascii="Times New Roman" w:hAnsi="Times New Roman" w:cs="Times New Roman"/>
          <w:noProof/>
          <w:sz w:val="24"/>
          <w:szCs w:val="24"/>
          <w:lang w:eastAsia="ru-RU"/>
        </w:rPr>
        <w:lastRenderedPageBreak/>
        <w:drawing>
          <wp:inline distT="0" distB="0" distL="0" distR="0" wp14:anchorId="22B0A0D0" wp14:editId="6D160661">
            <wp:extent cx="3438144" cy="1637361"/>
            <wp:effectExtent l="0" t="0" r="0" b="127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61312" cy="1648394"/>
                    </a:xfrm>
                    <a:prstGeom prst="rect">
                      <a:avLst/>
                    </a:prstGeom>
                    <a:noFill/>
                    <a:ln>
                      <a:noFill/>
                    </a:ln>
                  </pic:spPr>
                </pic:pic>
              </a:graphicData>
            </a:graphic>
          </wp:inline>
        </w:drawing>
      </w:r>
    </w:p>
    <w:p w:rsidR="006A2383" w:rsidRPr="00F77957" w:rsidRDefault="006A2383" w:rsidP="006A2383">
      <w:pPr>
        <w:spacing w:after="0" w:line="240" w:lineRule="auto"/>
        <w:ind w:firstLine="567"/>
        <w:jc w:val="both"/>
        <w:rPr>
          <w:rFonts w:ascii="Times New Roman" w:hAnsi="Times New Roman" w:cs="Times New Roman"/>
          <w:sz w:val="24"/>
          <w:szCs w:val="24"/>
        </w:rPr>
      </w:pPr>
    </w:p>
    <w:p w:rsidR="006A2383" w:rsidRDefault="006A2383" w:rsidP="006A238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Рис. 4</w:t>
      </w:r>
      <w:r w:rsidRPr="00F77957">
        <w:rPr>
          <w:rFonts w:ascii="Times New Roman" w:hAnsi="Times New Roman" w:cs="Times New Roman"/>
          <w:sz w:val="24"/>
          <w:szCs w:val="24"/>
        </w:rPr>
        <w:t xml:space="preserve">. </w:t>
      </w:r>
      <w:proofErr w:type="spellStart"/>
      <w:r w:rsidRPr="00F77957">
        <w:rPr>
          <w:rFonts w:ascii="Times New Roman" w:hAnsi="Times New Roman" w:cs="Times New Roman"/>
          <w:sz w:val="24"/>
          <w:szCs w:val="24"/>
        </w:rPr>
        <w:t>Энсйрограмма</w:t>
      </w:r>
      <w:proofErr w:type="spellEnd"/>
      <w:r w:rsidRPr="00F77957">
        <w:rPr>
          <w:rFonts w:ascii="Times New Roman" w:hAnsi="Times New Roman" w:cs="Times New Roman"/>
          <w:sz w:val="24"/>
          <w:szCs w:val="24"/>
        </w:rPr>
        <w:t xml:space="preserve"> формирования продуктивной толщи Донбасса (С</w:t>
      </w:r>
      <w:r w:rsidRPr="00F77957">
        <w:rPr>
          <w:rFonts w:ascii="Times New Roman" w:hAnsi="Times New Roman" w:cs="Times New Roman"/>
          <w:sz w:val="24"/>
          <w:szCs w:val="24"/>
          <w:vertAlign w:val="subscript"/>
        </w:rPr>
        <w:t>2</w:t>
      </w:r>
      <w:r w:rsidRPr="00F77957">
        <w:rPr>
          <w:rFonts w:ascii="Times New Roman" w:hAnsi="Times New Roman" w:cs="Times New Roman"/>
          <w:sz w:val="24"/>
          <w:szCs w:val="24"/>
        </w:rPr>
        <w:t>-С</w:t>
      </w:r>
      <w:r>
        <w:rPr>
          <w:rFonts w:ascii="Times New Roman" w:hAnsi="Times New Roman" w:cs="Times New Roman"/>
          <w:sz w:val="24"/>
          <w:szCs w:val="24"/>
          <w:vertAlign w:val="subscript"/>
        </w:rPr>
        <w:t>3</w:t>
      </w:r>
      <w:r w:rsidRPr="00F77957">
        <w:rPr>
          <w:rFonts w:ascii="Times New Roman" w:hAnsi="Times New Roman" w:cs="Times New Roman"/>
          <w:sz w:val="24"/>
          <w:szCs w:val="24"/>
        </w:rPr>
        <w:t>)</w:t>
      </w:r>
    </w:p>
    <w:p w:rsidR="006A2383" w:rsidRPr="00F77957" w:rsidRDefault="006A2383" w:rsidP="006A2383">
      <w:pPr>
        <w:spacing w:after="0" w:line="240" w:lineRule="auto"/>
        <w:ind w:firstLine="567"/>
        <w:jc w:val="both"/>
        <w:rPr>
          <w:rFonts w:ascii="Times New Roman" w:hAnsi="Times New Roman" w:cs="Times New Roman"/>
          <w:sz w:val="24"/>
          <w:szCs w:val="24"/>
        </w:rPr>
      </w:pPr>
    </w:p>
    <w:p w:rsidR="006A2383" w:rsidRPr="00F77957" w:rsidRDefault="006A2383" w:rsidP="006A2383">
      <w:pPr>
        <w:spacing w:after="0" w:line="240" w:lineRule="auto"/>
        <w:ind w:firstLine="567"/>
        <w:jc w:val="both"/>
        <w:rPr>
          <w:rFonts w:ascii="Times New Roman" w:hAnsi="Times New Roman" w:cs="Times New Roman"/>
          <w:sz w:val="24"/>
          <w:szCs w:val="24"/>
        </w:rPr>
      </w:pPr>
      <w:r w:rsidRPr="00F77957">
        <w:rPr>
          <w:rFonts w:ascii="Times New Roman" w:hAnsi="Times New Roman" w:cs="Times New Roman"/>
          <w:sz w:val="24"/>
          <w:szCs w:val="24"/>
        </w:rPr>
        <w:t>Во второй половине каменноугольного периода территория Донбасса периодически опускалась — накапливались известняки. При смене знака движения бассейн осадко</w:t>
      </w:r>
      <w:r>
        <w:rPr>
          <w:rFonts w:ascii="Times New Roman" w:hAnsi="Times New Roman" w:cs="Times New Roman"/>
          <w:sz w:val="24"/>
          <w:szCs w:val="24"/>
        </w:rPr>
        <w:t>н</w:t>
      </w:r>
      <w:r w:rsidRPr="00F77957">
        <w:rPr>
          <w:rFonts w:ascii="Times New Roman" w:hAnsi="Times New Roman" w:cs="Times New Roman"/>
          <w:sz w:val="24"/>
          <w:szCs w:val="24"/>
        </w:rPr>
        <w:t xml:space="preserve">акопления представлял сушу, создавались благоприятные условия для образования углей. В момент формирования углеродной толщи амплитуда вертикальных колебательных движений не превышала 100-150 м. Эти колебательные движения накладывались на общее устойчивое </w:t>
      </w:r>
      <w:proofErr w:type="spellStart"/>
      <w:r w:rsidRPr="00F77957">
        <w:rPr>
          <w:rFonts w:ascii="Times New Roman" w:hAnsi="Times New Roman" w:cs="Times New Roman"/>
          <w:sz w:val="24"/>
          <w:szCs w:val="24"/>
        </w:rPr>
        <w:t>прогибание</w:t>
      </w:r>
      <w:proofErr w:type="spellEnd"/>
      <w:r w:rsidRPr="00F77957">
        <w:rPr>
          <w:rFonts w:ascii="Times New Roman" w:hAnsi="Times New Roman" w:cs="Times New Roman"/>
          <w:sz w:val="24"/>
          <w:szCs w:val="24"/>
        </w:rPr>
        <w:t xml:space="preserve"> земной коры, обусловившей непрерывность угленосного разреза.</w:t>
      </w:r>
    </w:p>
    <w:p w:rsidR="006A2383" w:rsidRPr="00F77957" w:rsidRDefault="006A2383" w:rsidP="006A2383">
      <w:pPr>
        <w:spacing w:after="0" w:line="240" w:lineRule="auto"/>
        <w:ind w:firstLine="567"/>
        <w:jc w:val="both"/>
        <w:rPr>
          <w:rFonts w:ascii="Times New Roman" w:hAnsi="Times New Roman" w:cs="Times New Roman"/>
          <w:sz w:val="24"/>
          <w:szCs w:val="24"/>
        </w:rPr>
      </w:pPr>
      <w:r w:rsidRPr="00F77957">
        <w:rPr>
          <w:rFonts w:ascii="Times New Roman" w:hAnsi="Times New Roman" w:cs="Times New Roman"/>
          <w:sz w:val="24"/>
          <w:szCs w:val="24"/>
        </w:rPr>
        <w:t>Вертикальные и горизонтальные движения признаны определяющими в формировании структурного плана земной коры, однако вопрос о главенствующей роли того или иного типа движений в отдельности пока еще не решен однозначно. Вместе с тем можно говорить,</w:t>
      </w:r>
      <w:r w:rsidRPr="00F77957">
        <w:t xml:space="preserve"> </w:t>
      </w:r>
      <w:r w:rsidRPr="00F77957">
        <w:rPr>
          <w:rFonts w:ascii="Times New Roman" w:hAnsi="Times New Roman" w:cs="Times New Roman"/>
          <w:sz w:val="24"/>
          <w:szCs w:val="24"/>
        </w:rPr>
        <w:t xml:space="preserve">что эволюция планеты движется в сторону ускорения темпа тектонических движений. Возросло значение грубообломочных пород и, в частности, молассового комплекса, выполняющего компенсированные прогибы. Докембрийская </w:t>
      </w:r>
      <w:proofErr w:type="spellStart"/>
      <w:r w:rsidRPr="00F77957">
        <w:rPr>
          <w:rFonts w:ascii="Times New Roman" w:hAnsi="Times New Roman" w:cs="Times New Roman"/>
          <w:sz w:val="24"/>
          <w:szCs w:val="24"/>
        </w:rPr>
        <w:t>моласса</w:t>
      </w:r>
      <w:proofErr w:type="spellEnd"/>
      <w:r w:rsidRPr="00F77957">
        <w:rPr>
          <w:rFonts w:ascii="Times New Roman" w:hAnsi="Times New Roman" w:cs="Times New Roman"/>
          <w:sz w:val="24"/>
          <w:szCs w:val="24"/>
        </w:rPr>
        <w:t xml:space="preserve"> от </w:t>
      </w:r>
      <w:proofErr w:type="spellStart"/>
      <w:r w:rsidRPr="00F77957">
        <w:rPr>
          <w:rFonts w:ascii="Times New Roman" w:hAnsi="Times New Roman" w:cs="Times New Roman"/>
          <w:sz w:val="24"/>
          <w:szCs w:val="24"/>
        </w:rPr>
        <w:t>фанерозойской</w:t>
      </w:r>
      <w:proofErr w:type="spellEnd"/>
      <w:r w:rsidRPr="00F77957">
        <w:rPr>
          <w:rFonts w:ascii="Times New Roman" w:hAnsi="Times New Roman" w:cs="Times New Roman"/>
          <w:sz w:val="24"/>
          <w:szCs w:val="24"/>
        </w:rPr>
        <w:t xml:space="preserve"> отличается меньшей мощностью, преобладанием тонких фаций и большей фациальной устойчивостью. Мощность док</w:t>
      </w:r>
      <w:r>
        <w:rPr>
          <w:rFonts w:ascii="Times New Roman" w:hAnsi="Times New Roman" w:cs="Times New Roman"/>
          <w:sz w:val="24"/>
          <w:szCs w:val="24"/>
        </w:rPr>
        <w:t>е</w:t>
      </w:r>
      <w:r w:rsidRPr="00F77957">
        <w:rPr>
          <w:rFonts w:ascii="Times New Roman" w:hAnsi="Times New Roman" w:cs="Times New Roman"/>
          <w:sz w:val="24"/>
          <w:szCs w:val="24"/>
        </w:rPr>
        <w:t xml:space="preserve">мбрийской </w:t>
      </w:r>
      <w:proofErr w:type="spellStart"/>
      <w:r w:rsidRPr="00F77957">
        <w:rPr>
          <w:rFonts w:ascii="Times New Roman" w:hAnsi="Times New Roman" w:cs="Times New Roman"/>
          <w:sz w:val="24"/>
          <w:szCs w:val="24"/>
        </w:rPr>
        <w:t>молассы</w:t>
      </w:r>
      <w:proofErr w:type="spellEnd"/>
      <w:r w:rsidRPr="00F77957">
        <w:rPr>
          <w:rFonts w:ascii="Times New Roman" w:hAnsi="Times New Roman" w:cs="Times New Roman"/>
          <w:sz w:val="24"/>
          <w:szCs w:val="24"/>
        </w:rPr>
        <w:t xml:space="preserve"> не превышает 5 км, а кайнозойской (альпийской) достигает 15 км, что свидетельствует об увеличении глубины прогибов.</w:t>
      </w:r>
    </w:p>
    <w:p w:rsidR="006A2383" w:rsidRPr="00F77957" w:rsidRDefault="006A2383" w:rsidP="006A2383">
      <w:pPr>
        <w:spacing w:after="0" w:line="240" w:lineRule="auto"/>
        <w:ind w:firstLine="567"/>
        <w:jc w:val="both"/>
        <w:rPr>
          <w:rFonts w:ascii="Times New Roman" w:hAnsi="Times New Roman" w:cs="Times New Roman"/>
          <w:sz w:val="24"/>
          <w:szCs w:val="24"/>
        </w:rPr>
      </w:pPr>
      <w:r w:rsidRPr="00F77957">
        <w:rPr>
          <w:rFonts w:ascii="Times New Roman" w:hAnsi="Times New Roman" w:cs="Times New Roman"/>
          <w:sz w:val="24"/>
          <w:szCs w:val="24"/>
        </w:rPr>
        <w:t>Средняя скорость колебательных движений новейшего этапа в пределах платформ не превышала 0,5 мм/год, тогда как скорости современного этапа для тех же территорий составляют 1-1,5 мм/год. Установлено, что за последние 2000 лет скорость колебательных движений на участках, освобожденных от векового ледникового покрова, составляет 1,5-2 мм/год. Древние колебательные движения при платформенном режиме имели среднюю скорость около 0,01 мм/год, но, поскольку эти колебания охватывали длительные интервалы геологического времени, результирующая амплитуда достигла нескольких километров.</w:t>
      </w:r>
    </w:p>
    <w:p w:rsidR="006A2383" w:rsidRDefault="006A2383" w:rsidP="006A2383">
      <w:pPr>
        <w:spacing w:after="0" w:line="240" w:lineRule="auto"/>
        <w:ind w:firstLine="567"/>
        <w:jc w:val="both"/>
        <w:rPr>
          <w:rFonts w:ascii="Times New Roman" w:hAnsi="Times New Roman" w:cs="Times New Roman"/>
          <w:sz w:val="24"/>
          <w:szCs w:val="24"/>
        </w:rPr>
      </w:pPr>
      <w:r w:rsidRPr="00F77957">
        <w:rPr>
          <w:rFonts w:ascii="Times New Roman" w:hAnsi="Times New Roman" w:cs="Times New Roman"/>
          <w:sz w:val="24"/>
          <w:szCs w:val="24"/>
        </w:rPr>
        <w:t xml:space="preserve">При сравнении вертикальных движений подвижных и платформенных областей различия видны не столько в их скоростях, сколько в градиентах движений (рис. </w:t>
      </w:r>
      <w:r>
        <w:rPr>
          <w:rFonts w:ascii="Times New Roman" w:hAnsi="Times New Roman" w:cs="Times New Roman"/>
          <w:sz w:val="24"/>
          <w:szCs w:val="24"/>
        </w:rPr>
        <w:t>5</w:t>
      </w:r>
      <w:r w:rsidRPr="00F77957">
        <w:rPr>
          <w:rFonts w:ascii="Times New Roman" w:hAnsi="Times New Roman" w:cs="Times New Roman"/>
          <w:sz w:val="24"/>
          <w:szCs w:val="24"/>
        </w:rPr>
        <w:t>).</w:t>
      </w:r>
    </w:p>
    <w:p w:rsidR="006A2383" w:rsidRPr="00F77957" w:rsidRDefault="006A2383" w:rsidP="006A2383">
      <w:pPr>
        <w:spacing w:after="0" w:line="240" w:lineRule="auto"/>
        <w:ind w:firstLine="567"/>
        <w:jc w:val="center"/>
        <w:rPr>
          <w:rFonts w:ascii="Times New Roman" w:hAnsi="Times New Roman" w:cs="Times New Roman"/>
          <w:sz w:val="24"/>
          <w:szCs w:val="24"/>
        </w:rPr>
      </w:pPr>
      <w:r w:rsidRPr="00F77957">
        <w:rPr>
          <w:rFonts w:ascii="Times New Roman" w:hAnsi="Times New Roman" w:cs="Times New Roman"/>
          <w:noProof/>
          <w:sz w:val="24"/>
          <w:szCs w:val="24"/>
          <w:lang w:eastAsia="ru-RU"/>
        </w:rPr>
        <w:drawing>
          <wp:inline distT="0" distB="0" distL="0" distR="0" wp14:anchorId="00FFA7A3" wp14:editId="6ACEB702">
            <wp:extent cx="2582545" cy="511810"/>
            <wp:effectExtent l="0" t="0" r="8255"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2545" cy="511810"/>
                    </a:xfrm>
                    <a:prstGeom prst="rect">
                      <a:avLst/>
                    </a:prstGeom>
                    <a:noFill/>
                    <a:ln>
                      <a:noFill/>
                    </a:ln>
                  </pic:spPr>
                </pic:pic>
              </a:graphicData>
            </a:graphic>
          </wp:inline>
        </w:drawing>
      </w:r>
    </w:p>
    <w:p w:rsidR="006A2383" w:rsidRDefault="006A2383" w:rsidP="006A238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где </w:t>
      </w:r>
      <w:r>
        <w:rPr>
          <w:rFonts w:ascii="Times New Roman" w:hAnsi="Times New Roman" w:cs="Times New Roman"/>
          <w:sz w:val="24"/>
          <w:szCs w:val="24"/>
          <w:lang w:val="en-US"/>
        </w:rPr>
        <w:t>m</w:t>
      </w:r>
      <w:r w:rsidRPr="00F77957">
        <w:rPr>
          <w:rFonts w:ascii="Times New Roman" w:hAnsi="Times New Roman" w:cs="Times New Roman"/>
          <w:sz w:val="24"/>
          <w:szCs w:val="24"/>
        </w:rPr>
        <w:t xml:space="preserve"> — среднее значение градиента за интервал;</w:t>
      </w:r>
      <w:r>
        <w:rPr>
          <w:rFonts w:ascii="Times New Roman" w:hAnsi="Times New Roman" w:cs="Times New Roman"/>
          <w:sz w:val="24"/>
          <w:szCs w:val="24"/>
        </w:rPr>
        <w:t xml:space="preserve"> Δ</w:t>
      </w:r>
      <w:r>
        <w:rPr>
          <w:rFonts w:ascii="Times New Roman" w:hAnsi="Times New Roman" w:cs="Times New Roman"/>
          <w:sz w:val="24"/>
          <w:szCs w:val="24"/>
          <w:lang w:val="en-US"/>
        </w:rPr>
        <w:t>h</w:t>
      </w:r>
      <w:r w:rsidRPr="00F77957">
        <w:rPr>
          <w:rFonts w:ascii="Times New Roman" w:hAnsi="Times New Roman" w:cs="Times New Roman"/>
          <w:sz w:val="24"/>
          <w:szCs w:val="24"/>
        </w:rPr>
        <w:t xml:space="preserve"> — величина вертикального перемещения точки;</w:t>
      </w:r>
      <w:r>
        <w:rPr>
          <w:rFonts w:ascii="Times New Roman" w:hAnsi="Times New Roman" w:cs="Times New Roman"/>
          <w:sz w:val="24"/>
          <w:szCs w:val="24"/>
        </w:rPr>
        <w:t xml:space="preserve"> е — расстояние; t — </w:t>
      </w:r>
      <w:proofErr w:type="gramStart"/>
      <w:r>
        <w:rPr>
          <w:rFonts w:ascii="Times New Roman" w:hAnsi="Times New Roman" w:cs="Times New Roman"/>
          <w:sz w:val="24"/>
          <w:szCs w:val="24"/>
        </w:rPr>
        <w:t xml:space="preserve">время;  </w:t>
      </w:r>
      <w:r w:rsidRPr="00F77957">
        <w:rPr>
          <w:rFonts w:ascii="Times New Roman" w:hAnsi="Times New Roman" w:cs="Times New Roman"/>
          <w:sz w:val="24"/>
          <w:szCs w:val="24"/>
        </w:rPr>
        <w:t>V</w:t>
      </w:r>
      <w:proofErr w:type="gramEnd"/>
      <w:r w:rsidRPr="00F77957">
        <w:rPr>
          <w:rFonts w:ascii="Times New Roman" w:hAnsi="Times New Roman" w:cs="Times New Roman"/>
          <w:sz w:val="24"/>
          <w:szCs w:val="24"/>
        </w:rPr>
        <w:t xml:space="preserve"> — скорость.</w:t>
      </w:r>
    </w:p>
    <w:p w:rsidR="006A2383" w:rsidRDefault="006A2383" w:rsidP="006A2383">
      <w:pPr>
        <w:spacing w:after="0" w:line="240" w:lineRule="auto"/>
        <w:ind w:firstLine="567"/>
        <w:jc w:val="both"/>
        <w:rPr>
          <w:rFonts w:ascii="Times New Roman" w:hAnsi="Times New Roman" w:cs="Times New Roman"/>
          <w:sz w:val="24"/>
          <w:szCs w:val="24"/>
        </w:rPr>
      </w:pPr>
    </w:p>
    <w:p w:rsidR="006A2383" w:rsidRDefault="006A2383" w:rsidP="006A2383">
      <w:pPr>
        <w:spacing w:after="0" w:line="240" w:lineRule="auto"/>
        <w:ind w:firstLine="567"/>
        <w:jc w:val="center"/>
        <w:rPr>
          <w:rFonts w:ascii="Times New Roman" w:hAnsi="Times New Roman" w:cs="Times New Roman"/>
          <w:sz w:val="24"/>
          <w:szCs w:val="24"/>
        </w:rPr>
      </w:pPr>
      <w:r w:rsidRPr="003B2BDD">
        <w:rPr>
          <w:rFonts w:ascii="Times New Roman" w:hAnsi="Times New Roman" w:cs="Times New Roman"/>
          <w:noProof/>
          <w:sz w:val="24"/>
          <w:szCs w:val="24"/>
          <w:lang w:eastAsia="ru-RU"/>
        </w:rPr>
        <w:drawing>
          <wp:inline distT="0" distB="0" distL="0" distR="0" wp14:anchorId="174FBAAC" wp14:editId="68B9098F">
            <wp:extent cx="1845517" cy="929031"/>
            <wp:effectExtent l="0" t="0" r="2540" b="444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53983" cy="933293"/>
                    </a:xfrm>
                    <a:prstGeom prst="rect">
                      <a:avLst/>
                    </a:prstGeom>
                    <a:noFill/>
                    <a:ln>
                      <a:noFill/>
                    </a:ln>
                  </pic:spPr>
                </pic:pic>
              </a:graphicData>
            </a:graphic>
          </wp:inline>
        </w:drawing>
      </w:r>
    </w:p>
    <w:p w:rsidR="006A2383" w:rsidRDefault="006A2383" w:rsidP="006A2383">
      <w:pPr>
        <w:spacing w:after="0" w:line="240" w:lineRule="auto"/>
        <w:ind w:firstLine="567"/>
        <w:jc w:val="both"/>
        <w:rPr>
          <w:rFonts w:ascii="Times New Roman" w:hAnsi="Times New Roman" w:cs="Times New Roman"/>
          <w:sz w:val="24"/>
          <w:szCs w:val="24"/>
        </w:rPr>
      </w:pPr>
    </w:p>
    <w:p w:rsidR="006A2383" w:rsidRDefault="006A2383" w:rsidP="006A2383">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Р</w:t>
      </w:r>
      <w:r w:rsidRPr="003B2BDD">
        <w:rPr>
          <w:rFonts w:ascii="Times New Roman" w:hAnsi="Times New Roman" w:cs="Times New Roman"/>
          <w:sz w:val="24"/>
          <w:szCs w:val="24"/>
        </w:rPr>
        <w:t xml:space="preserve">ис. </w:t>
      </w:r>
      <w:r>
        <w:rPr>
          <w:rFonts w:ascii="Times New Roman" w:hAnsi="Times New Roman" w:cs="Times New Roman"/>
          <w:sz w:val="24"/>
          <w:szCs w:val="24"/>
        </w:rPr>
        <w:t>5</w:t>
      </w:r>
      <w:r w:rsidRPr="003B2BDD">
        <w:rPr>
          <w:rFonts w:ascii="Times New Roman" w:hAnsi="Times New Roman" w:cs="Times New Roman"/>
          <w:sz w:val="24"/>
          <w:szCs w:val="24"/>
        </w:rPr>
        <w:t xml:space="preserve">. Схема градиента движения: </w:t>
      </w:r>
      <w:proofErr w:type="spellStart"/>
      <w:r w:rsidRPr="003B2BDD">
        <w:rPr>
          <w:rFonts w:ascii="Times New Roman" w:hAnsi="Times New Roman" w:cs="Times New Roman"/>
          <w:i/>
          <w:sz w:val="24"/>
          <w:szCs w:val="24"/>
        </w:rPr>
        <w:t>Δh</w:t>
      </w:r>
      <w:proofErr w:type="spellEnd"/>
      <w:r w:rsidRPr="003B2BDD">
        <w:rPr>
          <w:rFonts w:ascii="Times New Roman" w:hAnsi="Times New Roman" w:cs="Times New Roman"/>
          <w:i/>
          <w:sz w:val="24"/>
          <w:szCs w:val="24"/>
        </w:rPr>
        <w:t xml:space="preserve"> </w:t>
      </w:r>
      <w:r w:rsidRPr="003B2BDD">
        <w:rPr>
          <w:rFonts w:ascii="Times New Roman" w:hAnsi="Times New Roman" w:cs="Times New Roman"/>
          <w:sz w:val="24"/>
          <w:szCs w:val="24"/>
        </w:rPr>
        <w:t xml:space="preserve">— приращение амплитуды за определенный отрезок времени; </w:t>
      </w:r>
      <w:r w:rsidRPr="003B2BDD">
        <w:rPr>
          <w:rFonts w:ascii="Times New Roman" w:hAnsi="Times New Roman" w:cs="Times New Roman"/>
          <w:i/>
          <w:sz w:val="24"/>
          <w:szCs w:val="24"/>
          <w:lang w:val="en-US"/>
        </w:rPr>
        <w:t>l</w:t>
      </w:r>
      <w:r w:rsidRPr="003B2BDD">
        <w:rPr>
          <w:rFonts w:ascii="Times New Roman" w:hAnsi="Times New Roman" w:cs="Times New Roman"/>
          <w:sz w:val="24"/>
          <w:szCs w:val="24"/>
        </w:rPr>
        <w:t xml:space="preserve"> — </w:t>
      </w:r>
      <w:proofErr w:type="gramStart"/>
      <w:r w:rsidRPr="003B2BDD">
        <w:rPr>
          <w:rFonts w:ascii="Times New Roman" w:hAnsi="Times New Roman" w:cs="Times New Roman"/>
          <w:sz w:val="24"/>
          <w:szCs w:val="24"/>
        </w:rPr>
        <w:t>расстояние</w:t>
      </w:r>
      <w:proofErr w:type="gramEnd"/>
      <w:r w:rsidRPr="003B2BDD">
        <w:rPr>
          <w:rFonts w:ascii="Times New Roman" w:hAnsi="Times New Roman" w:cs="Times New Roman"/>
          <w:sz w:val="24"/>
          <w:szCs w:val="24"/>
        </w:rPr>
        <w:t xml:space="preserve"> но горизонтали</w:t>
      </w:r>
    </w:p>
    <w:p w:rsidR="006A2383" w:rsidRDefault="006A2383" w:rsidP="006A2383">
      <w:pPr>
        <w:spacing w:after="0" w:line="240" w:lineRule="auto"/>
        <w:ind w:firstLine="567"/>
        <w:jc w:val="center"/>
        <w:rPr>
          <w:rFonts w:ascii="Times New Roman" w:hAnsi="Times New Roman" w:cs="Times New Roman"/>
          <w:sz w:val="24"/>
          <w:szCs w:val="24"/>
        </w:rPr>
      </w:pPr>
      <w:r w:rsidRPr="003B2BDD">
        <w:rPr>
          <w:rFonts w:ascii="Times New Roman" w:hAnsi="Times New Roman" w:cs="Times New Roman"/>
          <w:noProof/>
          <w:sz w:val="24"/>
          <w:szCs w:val="24"/>
          <w:lang w:eastAsia="ru-RU"/>
        </w:rPr>
        <w:lastRenderedPageBreak/>
        <w:drawing>
          <wp:inline distT="0" distB="0" distL="0" distR="0" wp14:anchorId="1DB0B22E" wp14:editId="1EB05286">
            <wp:extent cx="2889504" cy="1920549"/>
            <wp:effectExtent l="0" t="0" r="6350" b="381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04117" cy="1930262"/>
                    </a:xfrm>
                    <a:prstGeom prst="rect">
                      <a:avLst/>
                    </a:prstGeom>
                    <a:noFill/>
                    <a:ln>
                      <a:noFill/>
                    </a:ln>
                  </pic:spPr>
                </pic:pic>
              </a:graphicData>
            </a:graphic>
          </wp:inline>
        </w:drawing>
      </w:r>
    </w:p>
    <w:p w:rsidR="006A2383" w:rsidRDefault="006A2383" w:rsidP="006A2383">
      <w:pPr>
        <w:spacing w:after="0" w:line="240" w:lineRule="auto"/>
        <w:ind w:firstLine="567"/>
        <w:jc w:val="center"/>
        <w:rPr>
          <w:rFonts w:ascii="Times New Roman" w:hAnsi="Times New Roman" w:cs="Times New Roman"/>
          <w:sz w:val="24"/>
          <w:szCs w:val="24"/>
        </w:rPr>
      </w:pPr>
      <w:r w:rsidRPr="003B2BDD">
        <w:rPr>
          <w:rFonts w:ascii="Times New Roman" w:hAnsi="Times New Roman" w:cs="Times New Roman"/>
          <w:sz w:val="24"/>
          <w:szCs w:val="24"/>
        </w:rPr>
        <w:t xml:space="preserve">Рис. 6. Изменение скорости </w:t>
      </w:r>
      <w:proofErr w:type="spellStart"/>
      <w:r w:rsidRPr="003B2BDD">
        <w:rPr>
          <w:rFonts w:ascii="Times New Roman" w:hAnsi="Times New Roman" w:cs="Times New Roman"/>
          <w:sz w:val="24"/>
          <w:szCs w:val="24"/>
        </w:rPr>
        <w:t>прог</w:t>
      </w:r>
      <w:r>
        <w:rPr>
          <w:rFonts w:ascii="Times New Roman" w:hAnsi="Times New Roman" w:cs="Times New Roman"/>
          <w:sz w:val="24"/>
          <w:szCs w:val="24"/>
        </w:rPr>
        <w:t>и</w:t>
      </w:r>
      <w:r w:rsidRPr="003B2BDD">
        <w:rPr>
          <w:rFonts w:ascii="Times New Roman" w:hAnsi="Times New Roman" w:cs="Times New Roman"/>
          <w:sz w:val="24"/>
          <w:szCs w:val="24"/>
        </w:rPr>
        <w:t>бания</w:t>
      </w:r>
      <w:proofErr w:type="spellEnd"/>
      <w:r w:rsidRPr="003B2BDD">
        <w:rPr>
          <w:rFonts w:ascii="Times New Roman" w:hAnsi="Times New Roman" w:cs="Times New Roman"/>
          <w:sz w:val="24"/>
          <w:szCs w:val="24"/>
        </w:rPr>
        <w:t xml:space="preserve"> земной коры и максимальные мощности отложений в процессе эволюции планеты (по Л. И. Салопу)</w:t>
      </w:r>
    </w:p>
    <w:p w:rsidR="006A2383" w:rsidRPr="003B2BDD" w:rsidRDefault="006A2383" w:rsidP="006A2383">
      <w:pPr>
        <w:spacing w:after="0" w:line="240" w:lineRule="auto"/>
        <w:ind w:firstLine="567"/>
        <w:jc w:val="center"/>
        <w:rPr>
          <w:rFonts w:ascii="Times New Roman" w:hAnsi="Times New Roman" w:cs="Times New Roman"/>
          <w:sz w:val="24"/>
          <w:szCs w:val="24"/>
        </w:rPr>
      </w:pPr>
    </w:p>
    <w:p w:rsidR="006A2383" w:rsidRPr="003B2BDD" w:rsidRDefault="006A2383" w:rsidP="006A2383">
      <w:pPr>
        <w:spacing w:after="0" w:line="240" w:lineRule="auto"/>
        <w:ind w:firstLine="567"/>
        <w:jc w:val="both"/>
        <w:rPr>
          <w:rFonts w:ascii="Times New Roman" w:hAnsi="Times New Roman" w:cs="Times New Roman"/>
          <w:sz w:val="24"/>
          <w:szCs w:val="24"/>
        </w:rPr>
      </w:pPr>
      <w:r w:rsidRPr="003B2BDD">
        <w:rPr>
          <w:rFonts w:ascii="Times New Roman" w:hAnsi="Times New Roman" w:cs="Times New Roman"/>
          <w:sz w:val="24"/>
          <w:szCs w:val="24"/>
        </w:rPr>
        <w:t>Градиентом движений называется величина, показывающая скорость измерения положения точки л, вертикальной оси, отнесенной к горизонтальному направлению.</w:t>
      </w:r>
    </w:p>
    <w:p w:rsidR="006A2383" w:rsidRDefault="006A2383" w:rsidP="006A2383">
      <w:pPr>
        <w:spacing w:after="0" w:line="240" w:lineRule="auto"/>
        <w:ind w:firstLine="567"/>
        <w:jc w:val="both"/>
        <w:rPr>
          <w:rFonts w:ascii="Times New Roman" w:hAnsi="Times New Roman" w:cs="Times New Roman"/>
          <w:sz w:val="24"/>
          <w:szCs w:val="24"/>
        </w:rPr>
      </w:pPr>
      <w:r w:rsidRPr="003B2BDD">
        <w:rPr>
          <w:rFonts w:ascii="Times New Roman" w:hAnsi="Times New Roman" w:cs="Times New Roman"/>
          <w:sz w:val="24"/>
          <w:szCs w:val="24"/>
        </w:rPr>
        <w:t xml:space="preserve">Интересные данные о постепенном увеличении со временем амплитуды колебательных движений и соответственно мощности осадочных толщ приведены Л. И. Салоном (рис. </w:t>
      </w:r>
      <w:r>
        <w:rPr>
          <w:rFonts w:ascii="Times New Roman" w:hAnsi="Times New Roman" w:cs="Times New Roman"/>
          <w:sz w:val="24"/>
          <w:szCs w:val="24"/>
        </w:rPr>
        <w:t>6</w:t>
      </w:r>
      <w:r w:rsidRPr="003B2BDD">
        <w:rPr>
          <w:rFonts w:ascii="Times New Roman" w:hAnsi="Times New Roman" w:cs="Times New Roman"/>
          <w:sz w:val="24"/>
          <w:szCs w:val="24"/>
        </w:rPr>
        <w:t xml:space="preserve">). Особенно убедительно такие расчеты </w:t>
      </w:r>
      <w:r>
        <w:rPr>
          <w:rFonts w:ascii="Times New Roman" w:hAnsi="Times New Roman" w:cs="Times New Roman"/>
          <w:sz w:val="24"/>
          <w:szCs w:val="24"/>
        </w:rPr>
        <w:t>в</w:t>
      </w:r>
      <w:r w:rsidRPr="003B2BDD">
        <w:rPr>
          <w:rFonts w:ascii="Times New Roman" w:hAnsi="Times New Roman" w:cs="Times New Roman"/>
          <w:sz w:val="24"/>
          <w:szCs w:val="24"/>
        </w:rPr>
        <w:t xml:space="preserve">ыглядят для </w:t>
      </w:r>
      <w:proofErr w:type="spellStart"/>
      <w:r w:rsidRPr="003B2BDD">
        <w:rPr>
          <w:rFonts w:ascii="Times New Roman" w:hAnsi="Times New Roman" w:cs="Times New Roman"/>
          <w:sz w:val="24"/>
          <w:szCs w:val="24"/>
        </w:rPr>
        <w:t>фанерозоя</w:t>
      </w:r>
      <w:proofErr w:type="spellEnd"/>
      <w:r w:rsidRPr="003B2BDD">
        <w:rPr>
          <w:rFonts w:ascii="Times New Roman" w:hAnsi="Times New Roman" w:cs="Times New Roman"/>
          <w:sz w:val="24"/>
          <w:szCs w:val="24"/>
        </w:rPr>
        <w:t>.</w:t>
      </w:r>
    </w:p>
    <w:p w:rsidR="006A2383" w:rsidRPr="006A2383" w:rsidRDefault="006A2383" w:rsidP="006A2383">
      <w:pPr>
        <w:spacing w:after="0" w:line="240" w:lineRule="auto"/>
        <w:ind w:firstLine="567"/>
        <w:jc w:val="both"/>
        <w:rPr>
          <w:rFonts w:ascii="Times New Roman" w:hAnsi="Times New Roman" w:cs="Times New Roman"/>
          <w:b/>
          <w:sz w:val="24"/>
          <w:szCs w:val="24"/>
        </w:rPr>
      </w:pPr>
      <w:r w:rsidRPr="006A2383">
        <w:rPr>
          <w:rFonts w:ascii="Times New Roman" w:hAnsi="Times New Roman" w:cs="Times New Roman"/>
          <w:b/>
          <w:sz w:val="24"/>
          <w:szCs w:val="24"/>
        </w:rPr>
        <w:t>Тектоника литосферных плит</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Концепция новой глобальной тектоники опирается на факты:</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подтверждение существования астеносферы;</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открытие срединно-океанических хребтов и рифтов;</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отличие по составу и мощности океанической коры от континентальной;</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xml:space="preserve">- </w:t>
      </w:r>
      <w:proofErr w:type="spellStart"/>
      <w:r w:rsidRPr="006A2383">
        <w:rPr>
          <w:rFonts w:ascii="Times New Roman" w:hAnsi="Times New Roman" w:cs="Times New Roman"/>
          <w:sz w:val="24"/>
          <w:szCs w:val="24"/>
        </w:rPr>
        <w:t>удревнение</w:t>
      </w:r>
      <w:proofErr w:type="spellEnd"/>
      <w:r w:rsidRPr="006A2383">
        <w:rPr>
          <w:rFonts w:ascii="Times New Roman" w:hAnsi="Times New Roman" w:cs="Times New Roman"/>
          <w:sz w:val="24"/>
          <w:szCs w:val="24"/>
        </w:rPr>
        <w:t xml:space="preserve"> возраста базальтового слоя океанической коры по мере удаления от хребтов.</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полосовые магнитные аномалии в базальтовом слое океанической коры;</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xml:space="preserve">- открытие явления палеомагнетизма и развитие </w:t>
      </w:r>
      <w:proofErr w:type="spellStart"/>
      <w:r w:rsidRPr="006A2383">
        <w:rPr>
          <w:rFonts w:ascii="Times New Roman" w:hAnsi="Times New Roman" w:cs="Times New Roman"/>
          <w:sz w:val="24"/>
          <w:szCs w:val="24"/>
        </w:rPr>
        <w:t>палемагнитного</w:t>
      </w:r>
      <w:proofErr w:type="spellEnd"/>
      <w:r w:rsidRPr="006A2383">
        <w:rPr>
          <w:rFonts w:ascii="Times New Roman" w:hAnsi="Times New Roman" w:cs="Times New Roman"/>
          <w:sz w:val="24"/>
          <w:szCs w:val="24"/>
        </w:rPr>
        <w:t xml:space="preserve"> метода;</w:t>
      </w:r>
    </w:p>
    <w:p w:rsid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установление места землетрясений</w:t>
      </w:r>
    </w:p>
    <w:p w:rsidR="006A2383" w:rsidRDefault="006A2383" w:rsidP="006A2383">
      <w:pPr>
        <w:spacing w:after="0" w:line="240" w:lineRule="auto"/>
        <w:ind w:firstLine="567"/>
        <w:jc w:val="both"/>
        <w:rPr>
          <w:rFonts w:ascii="Times New Roman" w:hAnsi="Times New Roman" w:cs="Times New Roman"/>
          <w:sz w:val="24"/>
          <w:szCs w:val="24"/>
        </w:rPr>
      </w:pPr>
      <w:r w:rsidRPr="009076EE">
        <w:rPr>
          <w:rFonts w:ascii="Times New Roman" w:hAnsi="Times New Roman" w:cs="Times New Roman"/>
          <w:noProof/>
          <w:sz w:val="24"/>
          <w:szCs w:val="24"/>
          <w:lang w:eastAsia="ru-RU"/>
        </w:rPr>
        <w:drawing>
          <wp:inline distT="0" distB="0" distL="0" distR="0" wp14:anchorId="5BCE0FC2" wp14:editId="0B3F641D">
            <wp:extent cx="2803411" cy="294075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05290" cy="2942726"/>
                    </a:xfrm>
                    <a:prstGeom prst="rect">
                      <a:avLst/>
                    </a:prstGeom>
                    <a:noFill/>
                    <a:ln>
                      <a:noFill/>
                    </a:ln>
                  </pic:spPr>
                </pic:pic>
              </a:graphicData>
            </a:graphic>
          </wp:inline>
        </w:drawing>
      </w:r>
      <w:r w:rsidRPr="006A2383">
        <w:rPr>
          <w:rFonts w:ascii="Times New Roman" w:hAnsi="Times New Roman" w:cs="Times New Roman"/>
          <w:noProof/>
          <w:sz w:val="24"/>
          <w:szCs w:val="24"/>
          <w:lang w:eastAsia="ru-RU"/>
        </w:rPr>
        <w:t xml:space="preserve"> </w:t>
      </w:r>
      <w:r w:rsidRPr="009076EE">
        <w:rPr>
          <w:rFonts w:ascii="Times New Roman" w:hAnsi="Times New Roman" w:cs="Times New Roman"/>
          <w:noProof/>
          <w:sz w:val="24"/>
          <w:szCs w:val="24"/>
          <w:lang w:eastAsia="ru-RU"/>
        </w:rPr>
        <w:drawing>
          <wp:inline distT="0" distB="0" distL="0" distR="0" wp14:anchorId="3FB86D29" wp14:editId="21408E72">
            <wp:extent cx="2630393" cy="1790650"/>
            <wp:effectExtent l="0" t="0" r="0" b="63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36238" cy="1794629"/>
                    </a:xfrm>
                    <a:prstGeom prst="rect">
                      <a:avLst/>
                    </a:prstGeom>
                    <a:noFill/>
                    <a:ln>
                      <a:noFill/>
                    </a:ln>
                  </pic:spPr>
                </pic:pic>
              </a:graphicData>
            </a:graphic>
          </wp:inline>
        </w:drawing>
      </w:r>
    </w:p>
    <w:p w:rsidR="006A2383" w:rsidRDefault="006A2383" w:rsidP="006A2383">
      <w:pPr>
        <w:spacing w:after="0" w:line="240" w:lineRule="auto"/>
        <w:ind w:firstLine="567"/>
        <w:jc w:val="both"/>
        <w:rPr>
          <w:rFonts w:ascii="Times New Roman" w:hAnsi="Times New Roman" w:cs="Times New Roman"/>
          <w:sz w:val="24"/>
          <w:szCs w:val="24"/>
        </w:rPr>
      </w:pPr>
    </w:p>
    <w:p w:rsidR="006A2383" w:rsidRPr="006A2383" w:rsidRDefault="006A2383" w:rsidP="006A2383">
      <w:pPr>
        <w:spacing w:after="0" w:line="240" w:lineRule="auto"/>
        <w:ind w:firstLine="567"/>
        <w:jc w:val="both"/>
        <w:rPr>
          <w:rFonts w:ascii="Times New Roman" w:hAnsi="Times New Roman" w:cs="Times New Roman"/>
          <w:b/>
          <w:i/>
          <w:sz w:val="24"/>
          <w:szCs w:val="24"/>
        </w:rPr>
      </w:pPr>
      <w:r w:rsidRPr="006A2383">
        <w:rPr>
          <w:rFonts w:ascii="Times New Roman" w:hAnsi="Times New Roman" w:cs="Times New Roman"/>
          <w:b/>
          <w:i/>
          <w:sz w:val="24"/>
          <w:szCs w:val="24"/>
        </w:rPr>
        <w:t>Основатели новой глобальной тектоники</w:t>
      </w:r>
    </w:p>
    <w:p w:rsid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Концепция новой глобальной тектоники предложена в 1968 г. канадцем Т. Уилсоном, французом К.-</w:t>
      </w:r>
      <w:proofErr w:type="spellStart"/>
      <w:r w:rsidRPr="006A2383">
        <w:rPr>
          <w:rFonts w:ascii="Times New Roman" w:hAnsi="Times New Roman" w:cs="Times New Roman"/>
          <w:sz w:val="24"/>
          <w:szCs w:val="24"/>
        </w:rPr>
        <w:t>Ле</w:t>
      </w:r>
      <w:proofErr w:type="spellEnd"/>
      <w:r w:rsidRPr="006A2383">
        <w:rPr>
          <w:rFonts w:ascii="Times New Roman" w:hAnsi="Times New Roman" w:cs="Times New Roman"/>
          <w:sz w:val="24"/>
          <w:szCs w:val="24"/>
        </w:rPr>
        <w:t xml:space="preserve"> </w:t>
      </w:r>
      <w:proofErr w:type="spellStart"/>
      <w:r w:rsidRPr="006A2383">
        <w:rPr>
          <w:rFonts w:ascii="Times New Roman" w:hAnsi="Times New Roman" w:cs="Times New Roman"/>
          <w:sz w:val="24"/>
          <w:szCs w:val="24"/>
        </w:rPr>
        <w:t>Пишоном</w:t>
      </w:r>
      <w:proofErr w:type="spellEnd"/>
      <w:r w:rsidRPr="006A2383">
        <w:rPr>
          <w:rFonts w:ascii="Times New Roman" w:hAnsi="Times New Roman" w:cs="Times New Roman"/>
          <w:sz w:val="24"/>
          <w:szCs w:val="24"/>
        </w:rPr>
        <w:t xml:space="preserve"> и американцем Д. Морганом.</w:t>
      </w:r>
    </w:p>
    <w:p w:rsidR="00B20E0D" w:rsidRPr="00B20E0D" w:rsidRDefault="00B20E0D" w:rsidP="00B20E0D">
      <w:pPr>
        <w:spacing w:after="0" w:line="240" w:lineRule="auto"/>
        <w:ind w:firstLine="567"/>
        <w:jc w:val="both"/>
        <w:rPr>
          <w:rFonts w:ascii="Times New Roman" w:hAnsi="Times New Roman" w:cs="Times New Roman"/>
          <w:b/>
          <w:sz w:val="24"/>
          <w:szCs w:val="24"/>
        </w:rPr>
      </w:pPr>
      <w:r w:rsidRPr="00B20E0D">
        <w:rPr>
          <w:rFonts w:ascii="Times New Roman" w:hAnsi="Times New Roman" w:cs="Times New Roman"/>
          <w:b/>
          <w:sz w:val="24"/>
          <w:szCs w:val="24"/>
        </w:rPr>
        <w:t>Основные положения новой глобальной тектоники:</w:t>
      </w:r>
    </w:p>
    <w:p w:rsidR="00B20E0D" w:rsidRPr="00B20E0D" w:rsidRDefault="00B20E0D" w:rsidP="00B20E0D">
      <w:pPr>
        <w:spacing w:after="0" w:line="240" w:lineRule="auto"/>
        <w:ind w:firstLine="567"/>
        <w:jc w:val="both"/>
        <w:rPr>
          <w:rFonts w:ascii="Times New Roman" w:hAnsi="Times New Roman" w:cs="Times New Roman"/>
          <w:sz w:val="24"/>
          <w:szCs w:val="24"/>
        </w:rPr>
      </w:pPr>
      <w:r w:rsidRPr="00B20E0D">
        <w:rPr>
          <w:rFonts w:ascii="Times New Roman" w:hAnsi="Times New Roman" w:cs="Times New Roman"/>
          <w:sz w:val="24"/>
          <w:szCs w:val="24"/>
        </w:rPr>
        <w:t>Литосфера разделяется на 7 самостоятельных крупных плит.</w:t>
      </w:r>
    </w:p>
    <w:p w:rsidR="006A2383" w:rsidRDefault="00B20E0D" w:rsidP="00B20E0D">
      <w:pPr>
        <w:spacing w:after="0" w:line="240" w:lineRule="auto"/>
        <w:ind w:firstLine="567"/>
        <w:jc w:val="both"/>
        <w:rPr>
          <w:rFonts w:ascii="Times New Roman" w:hAnsi="Times New Roman" w:cs="Times New Roman"/>
          <w:sz w:val="24"/>
          <w:szCs w:val="24"/>
        </w:rPr>
      </w:pPr>
      <w:r w:rsidRPr="00B20E0D">
        <w:rPr>
          <w:rFonts w:ascii="Times New Roman" w:hAnsi="Times New Roman" w:cs="Times New Roman"/>
          <w:sz w:val="24"/>
          <w:szCs w:val="24"/>
        </w:rPr>
        <w:lastRenderedPageBreak/>
        <w:t xml:space="preserve">Основные литосферные плиты (по В.Е. Хаину и М.Г. </w:t>
      </w:r>
      <w:proofErr w:type="spellStart"/>
      <w:r w:rsidRPr="00B20E0D">
        <w:rPr>
          <w:rFonts w:ascii="Times New Roman" w:hAnsi="Times New Roman" w:cs="Times New Roman"/>
          <w:sz w:val="24"/>
          <w:szCs w:val="24"/>
        </w:rPr>
        <w:t>Ломизе</w:t>
      </w:r>
      <w:proofErr w:type="spellEnd"/>
      <w:r w:rsidRPr="00B20E0D">
        <w:rPr>
          <w:rFonts w:ascii="Times New Roman" w:hAnsi="Times New Roman" w:cs="Times New Roman"/>
          <w:sz w:val="24"/>
          <w:szCs w:val="24"/>
        </w:rPr>
        <w:t xml:space="preserve">): 1 – оси </w:t>
      </w:r>
      <w:proofErr w:type="spellStart"/>
      <w:r w:rsidRPr="00B20E0D">
        <w:rPr>
          <w:rFonts w:ascii="Times New Roman" w:hAnsi="Times New Roman" w:cs="Times New Roman"/>
          <w:sz w:val="24"/>
          <w:szCs w:val="24"/>
        </w:rPr>
        <w:t>спрединга</w:t>
      </w:r>
      <w:proofErr w:type="spellEnd"/>
      <w:r w:rsidRPr="00B20E0D">
        <w:rPr>
          <w:rFonts w:ascii="Times New Roman" w:hAnsi="Times New Roman" w:cs="Times New Roman"/>
          <w:sz w:val="24"/>
          <w:szCs w:val="24"/>
        </w:rPr>
        <w:t xml:space="preserve"> (дивергентные границы), 2 – зоны </w:t>
      </w:r>
      <w:proofErr w:type="spellStart"/>
      <w:r w:rsidRPr="00B20E0D">
        <w:rPr>
          <w:rFonts w:ascii="Times New Roman" w:hAnsi="Times New Roman" w:cs="Times New Roman"/>
          <w:sz w:val="24"/>
          <w:szCs w:val="24"/>
        </w:rPr>
        <w:t>субдукции</w:t>
      </w:r>
      <w:proofErr w:type="spellEnd"/>
      <w:r w:rsidRPr="00B20E0D">
        <w:rPr>
          <w:rFonts w:ascii="Times New Roman" w:hAnsi="Times New Roman" w:cs="Times New Roman"/>
          <w:sz w:val="24"/>
          <w:szCs w:val="24"/>
        </w:rPr>
        <w:t xml:space="preserve"> (конвергентные границы), 3 –трансформные разломы, 4 – векторы «абсолютных» движений литосферных плит. Малые плиты: Х – Хуан-де-Фука; Ко – Кокос; К – Карибская; А – Аравийская; </w:t>
      </w:r>
      <w:proofErr w:type="spellStart"/>
      <w:r w:rsidRPr="00B20E0D">
        <w:rPr>
          <w:rFonts w:ascii="Times New Roman" w:hAnsi="Times New Roman" w:cs="Times New Roman"/>
          <w:sz w:val="24"/>
          <w:szCs w:val="24"/>
        </w:rPr>
        <w:t>Кт</w:t>
      </w:r>
      <w:proofErr w:type="spellEnd"/>
      <w:r w:rsidRPr="00B20E0D">
        <w:rPr>
          <w:rFonts w:ascii="Times New Roman" w:hAnsi="Times New Roman" w:cs="Times New Roman"/>
          <w:sz w:val="24"/>
          <w:szCs w:val="24"/>
        </w:rPr>
        <w:t xml:space="preserve"> – Китайская; И– Индокитайская; О – Охотская; Ф – Филиппинская</w:t>
      </w:r>
    </w:p>
    <w:p w:rsidR="006A2383" w:rsidRPr="00893ACE" w:rsidRDefault="00B20E0D" w:rsidP="00B20E0D">
      <w:pPr>
        <w:spacing w:after="0" w:line="240" w:lineRule="auto"/>
        <w:jc w:val="center"/>
        <w:rPr>
          <w:rFonts w:ascii="Times New Roman" w:hAnsi="Times New Roman" w:cs="Times New Roman"/>
          <w:sz w:val="24"/>
          <w:szCs w:val="24"/>
        </w:rPr>
      </w:pPr>
      <w:r w:rsidRPr="00B20E0D">
        <w:rPr>
          <w:rFonts w:ascii="Times New Roman" w:hAnsi="Times New Roman" w:cs="Times New Roman"/>
          <w:noProof/>
          <w:sz w:val="24"/>
          <w:szCs w:val="24"/>
          <w:lang w:eastAsia="ru-RU"/>
        </w:rPr>
        <w:drawing>
          <wp:inline distT="0" distB="0" distL="0" distR="0">
            <wp:extent cx="5706110" cy="3189605"/>
            <wp:effectExtent l="0" t="0" r="889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06110" cy="3189605"/>
                    </a:xfrm>
                    <a:prstGeom prst="rect">
                      <a:avLst/>
                    </a:prstGeom>
                    <a:noFill/>
                    <a:ln>
                      <a:noFill/>
                    </a:ln>
                  </pic:spPr>
                </pic:pic>
              </a:graphicData>
            </a:graphic>
          </wp:inline>
        </w:drawing>
      </w:r>
    </w:p>
    <w:p w:rsidR="006A004C" w:rsidRDefault="006A004C" w:rsidP="003B2BDD">
      <w:pPr>
        <w:spacing w:after="0" w:line="240" w:lineRule="auto"/>
        <w:ind w:firstLine="567"/>
        <w:jc w:val="both"/>
        <w:rPr>
          <w:rFonts w:ascii="Times New Roman" w:hAnsi="Times New Roman" w:cs="Times New Roman"/>
          <w:sz w:val="24"/>
          <w:szCs w:val="24"/>
        </w:rPr>
      </w:pPr>
    </w:p>
    <w:p w:rsidR="00B20E0D" w:rsidRPr="00B20E0D" w:rsidRDefault="00B20E0D" w:rsidP="00B20E0D">
      <w:pPr>
        <w:spacing w:after="0" w:line="240" w:lineRule="auto"/>
        <w:ind w:firstLine="567"/>
        <w:jc w:val="both"/>
        <w:rPr>
          <w:rFonts w:ascii="Times New Roman" w:hAnsi="Times New Roman" w:cs="Times New Roman"/>
          <w:b/>
          <w:sz w:val="24"/>
          <w:szCs w:val="24"/>
        </w:rPr>
      </w:pPr>
      <w:r w:rsidRPr="00B20E0D">
        <w:rPr>
          <w:rFonts w:ascii="Times New Roman" w:hAnsi="Times New Roman" w:cs="Times New Roman"/>
          <w:b/>
          <w:sz w:val="24"/>
          <w:szCs w:val="24"/>
        </w:rPr>
        <w:t>Перемещение плит</w:t>
      </w:r>
    </w:p>
    <w:p w:rsidR="00B20E0D" w:rsidRPr="00B20E0D" w:rsidRDefault="00B20E0D" w:rsidP="00B20E0D">
      <w:pPr>
        <w:spacing w:after="0" w:line="240" w:lineRule="auto"/>
        <w:ind w:firstLine="567"/>
        <w:jc w:val="both"/>
        <w:rPr>
          <w:rFonts w:ascii="Times New Roman" w:hAnsi="Times New Roman" w:cs="Times New Roman"/>
          <w:sz w:val="24"/>
          <w:szCs w:val="24"/>
        </w:rPr>
      </w:pPr>
      <w:r w:rsidRPr="00B20E0D">
        <w:rPr>
          <w:rFonts w:ascii="Times New Roman" w:hAnsi="Times New Roman" w:cs="Times New Roman"/>
          <w:sz w:val="24"/>
          <w:szCs w:val="24"/>
        </w:rPr>
        <w:t>Плиты перемещаются относительно друг друга вдоль швов, где сосредоточены землетрясения. Причина перемещения плит – конвективные течения в мантии.</w:t>
      </w:r>
    </w:p>
    <w:p w:rsidR="00B20E0D" w:rsidRPr="00B20E0D" w:rsidRDefault="00B20E0D" w:rsidP="00B20E0D">
      <w:pPr>
        <w:spacing w:after="0" w:line="240" w:lineRule="auto"/>
        <w:ind w:firstLine="567"/>
        <w:jc w:val="both"/>
        <w:rPr>
          <w:rFonts w:ascii="Times New Roman" w:hAnsi="Times New Roman" w:cs="Times New Roman"/>
          <w:sz w:val="24"/>
          <w:szCs w:val="24"/>
        </w:rPr>
      </w:pPr>
      <w:proofErr w:type="spellStart"/>
      <w:r w:rsidRPr="00B20E0D">
        <w:rPr>
          <w:rFonts w:ascii="Times New Roman" w:hAnsi="Times New Roman" w:cs="Times New Roman"/>
          <w:sz w:val="24"/>
          <w:szCs w:val="24"/>
        </w:rPr>
        <w:t>Спрединг</w:t>
      </w:r>
      <w:proofErr w:type="spellEnd"/>
      <w:r w:rsidRPr="00B20E0D">
        <w:rPr>
          <w:rFonts w:ascii="Times New Roman" w:hAnsi="Times New Roman" w:cs="Times New Roman"/>
          <w:sz w:val="24"/>
          <w:szCs w:val="24"/>
        </w:rPr>
        <w:t xml:space="preserve"> – процесс разрастания океанического дна в рифтах.</w:t>
      </w:r>
    </w:p>
    <w:p w:rsidR="00B20E0D" w:rsidRPr="00B20E0D" w:rsidRDefault="00B20E0D" w:rsidP="00B20E0D">
      <w:pPr>
        <w:spacing w:after="0" w:line="240" w:lineRule="auto"/>
        <w:ind w:firstLine="567"/>
        <w:jc w:val="both"/>
        <w:rPr>
          <w:rFonts w:ascii="Times New Roman" w:hAnsi="Times New Roman" w:cs="Times New Roman"/>
          <w:sz w:val="24"/>
          <w:szCs w:val="24"/>
        </w:rPr>
      </w:pPr>
      <w:proofErr w:type="spellStart"/>
      <w:r w:rsidRPr="00B20E0D">
        <w:rPr>
          <w:rFonts w:ascii="Times New Roman" w:hAnsi="Times New Roman" w:cs="Times New Roman"/>
          <w:sz w:val="24"/>
          <w:szCs w:val="24"/>
        </w:rPr>
        <w:t>Субдукция</w:t>
      </w:r>
      <w:proofErr w:type="spellEnd"/>
      <w:r w:rsidRPr="00B20E0D">
        <w:rPr>
          <w:rFonts w:ascii="Times New Roman" w:hAnsi="Times New Roman" w:cs="Times New Roman"/>
          <w:sz w:val="24"/>
          <w:szCs w:val="24"/>
        </w:rPr>
        <w:t xml:space="preserve"> – поглощение или погружение океанической коры под континентальную.</w:t>
      </w:r>
    </w:p>
    <w:p w:rsidR="00B20E0D" w:rsidRPr="00B20E0D" w:rsidRDefault="00B20E0D" w:rsidP="00B20E0D">
      <w:pPr>
        <w:spacing w:after="0" w:line="240" w:lineRule="auto"/>
        <w:ind w:firstLine="567"/>
        <w:jc w:val="both"/>
        <w:rPr>
          <w:rFonts w:ascii="Times New Roman" w:hAnsi="Times New Roman" w:cs="Times New Roman"/>
          <w:sz w:val="24"/>
          <w:szCs w:val="24"/>
        </w:rPr>
      </w:pPr>
      <w:proofErr w:type="spellStart"/>
      <w:r w:rsidRPr="00B20E0D">
        <w:rPr>
          <w:rFonts w:ascii="Times New Roman" w:hAnsi="Times New Roman" w:cs="Times New Roman"/>
          <w:sz w:val="24"/>
          <w:szCs w:val="24"/>
        </w:rPr>
        <w:t>Обдукция</w:t>
      </w:r>
      <w:proofErr w:type="spellEnd"/>
      <w:r w:rsidRPr="00B20E0D">
        <w:rPr>
          <w:rFonts w:ascii="Times New Roman" w:hAnsi="Times New Roman" w:cs="Times New Roman"/>
          <w:sz w:val="24"/>
          <w:szCs w:val="24"/>
        </w:rPr>
        <w:t xml:space="preserve"> – надвигание океанической коры на континентальную.</w:t>
      </w:r>
    </w:p>
    <w:p w:rsidR="00B20E0D" w:rsidRDefault="00B20E0D" w:rsidP="00B20E0D">
      <w:pPr>
        <w:spacing w:after="0" w:line="240" w:lineRule="auto"/>
        <w:ind w:firstLine="567"/>
        <w:jc w:val="both"/>
        <w:rPr>
          <w:rFonts w:ascii="Times New Roman" w:hAnsi="Times New Roman" w:cs="Times New Roman"/>
          <w:sz w:val="24"/>
          <w:szCs w:val="24"/>
        </w:rPr>
      </w:pPr>
      <w:r w:rsidRPr="00B20E0D">
        <w:rPr>
          <w:rFonts w:ascii="Times New Roman" w:hAnsi="Times New Roman" w:cs="Times New Roman"/>
          <w:sz w:val="24"/>
          <w:szCs w:val="24"/>
        </w:rPr>
        <w:t>Коллизия – столкновение двух континентальных плит.</w:t>
      </w:r>
    </w:p>
    <w:p w:rsidR="00B20E0D" w:rsidRDefault="00B20E0D" w:rsidP="00B20E0D">
      <w:pPr>
        <w:spacing w:after="0" w:line="240" w:lineRule="auto"/>
        <w:ind w:left="-426" w:right="-568"/>
        <w:jc w:val="both"/>
        <w:rPr>
          <w:rFonts w:ascii="Times New Roman" w:hAnsi="Times New Roman" w:cs="Times New Roman"/>
          <w:sz w:val="24"/>
          <w:szCs w:val="24"/>
        </w:rPr>
      </w:pPr>
      <w:r w:rsidRPr="00B20E0D">
        <w:rPr>
          <w:rFonts w:ascii="Times New Roman" w:hAnsi="Times New Roman" w:cs="Times New Roman"/>
          <w:noProof/>
          <w:sz w:val="24"/>
          <w:szCs w:val="24"/>
          <w:lang w:eastAsia="ru-RU"/>
        </w:rPr>
        <w:drawing>
          <wp:inline distT="0" distB="0" distL="0" distR="0">
            <wp:extent cx="3453926" cy="2165299"/>
            <wp:effectExtent l="0" t="0" r="0" b="698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61896" cy="2170295"/>
                    </a:xfrm>
                    <a:prstGeom prst="rect">
                      <a:avLst/>
                    </a:prstGeom>
                    <a:noFill/>
                    <a:ln>
                      <a:noFill/>
                    </a:ln>
                  </pic:spPr>
                </pic:pic>
              </a:graphicData>
            </a:graphic>
          </wp:inline>
        </w:drawing>
      </w:r>
      <w:r w:rsidRPr="00B20E0D">
        <w:rPr>
          <w:rFonts w:ascii="Times New Roman" w:hAnsi="Times New Roman" w:cs="Times New Roman"/>
          <w:sz w:val="24"/>
          <w:szCs w:val="24"/>
        </w:rPr>
        <w:t xml:space="preserve"> </w:t>
      </w:r>
      <w:r w:rsidRPr="00B20E0D">
        <w:rPr>
          <w:rFonts w:ascii="Times New Roman" w:hAnsi="Times New Roman" w:cs="Times New Roman"/>
          <w:noProof/>
          <w:sz w:val="24"/>
          <w:szCs w:val="24"/>
          <w:lang w:eastAsia="ru-RU"/>
        </w:rPr>
        <w:drawing>
          <wp:inline distT="0" distB="0" distL="0" distR="0">
            <wp:extent cx="2864844" cy="1740713"/>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6210" cy="1741543"/>
                    </a:xfrm>
                    <a:prstGeom prst="rect">
                      <a:avLst/>
                    </a:prstGeom>
                    <a:noFill/>
                    <a:ln>
                      <a:noFill/>
                    </a:ln>
                  </pic:spPr>
                </pic:pic>
              </a:graphicData>
            </a:graphic>
          </wp:inline>
        </w:drawing>
      </w:r>
    </w:p>
    <w:p w:rsidR="00B20E0D" w:rsidRDefault="00B20E0D" w:rsidP="006A004C">
      <w:pPr>
        <w:spacing w:after="0" w:line="240" w:lineRule="auto"/>
        <w:ind w:firstLine="567"/>
        <w:jc w:val="both"/>
        <w:rPr>
          <w:rFonts w:ascii="Times New Roman" w:hAnsi="Times New Roman" w:cs="Times New Roman"/>
          <w:sz w:val="24"/>
          <w:szCs w:val="24"/>
        </w:rPr>
      </w:pPr>
    </w:p>
    <w:p w:rsidR="006A004C" w:rsidRPr="006A004C" w:rsidRDefault="006A004C" w:rsidP="006A004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w:t>
      </w:r>
      <w:r w:rsidRPr="006A004C">
        <w:rPr>
          <w:rFonts w:ascii="Times New Roman" w:hAnsi="Times New Roman" w:cs="Times New Roman"/>
          <w:sz w:val="24"/>
          <w:szCs w:val="24"/>
        </w:rPr>
        <w:t>.2. ЗЕМЛЕТРЯСЕНИЯ</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Землетрясение — одно из сложных геологических явлений, приносящее неисчислимые беды человечеству на протяжении всей истории его существования. Землю постоянно трясет. Тончайшие приборы — сейсмографы — ежегодно фиксируют тысячи землетрясений, но только отдельные из них являются разрушительными (табл.</w:t>
      </w:r>
      <w:r w:rsidRPr="006A004C">
        <w:rPr>
          <w:rFonts w:ascii="Times New Roman" w:hAnsi="Times New Roman" w:cs="Times New Roman"/>
          <w:sz w:val="24"/>
          <w:szCs w:val="24"/>
        </w:rPr>
        <w:t xml:space="preserve"> </w:t>
      </w:r>
      <w:r w:rsidRPr="006A004C">
        <w:rPr>
          <w:rFonts w:ascii="Times New Roman" w:hAnsi="Times New Roman" w:cs="Times New Roman"/>
          <w:sz w:val="24"/>
          <w:szCs w:val="24"/>
        </w:rPr>
        <w:t>1). Они стирают с лица Земли здания и сооружения, прерывая жизнь тысяч людей.</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Документы свидетельствуют о катастрофах, происшедших в 1755 г. в Лиссабоне (60 тыс. жертв), в 1908 г. в Мессине (160 тыс. жертв), в 1923 г. в Токио (150 тыс. жертв), в 1973 </w:t>
      </w:r>
      <w:r w:rsidRPr="006A004C">
        <w:rPr>
          <w:rFonts w:ascii="Times New Roman" w:hAnsi="Times New Roman" w:cs="Times New Roman"/>
          <w:sz w:val="24"/>
          <w:szCs w:val="24"/>
        </w:rPr>
        <w:lastRenderedPageBreak/>
        <w:t>г. в Манагуа (6 тыс. жертв), в 1985 г. в Мексике (около 10 тыс. жертв), в 1995 г. в Кобе, Япония (5 тыс. жертв) и др.</w:t>
      </w:r>
    </w:p>
    <w:p w:rsid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Если заглянуть еще глубже, нельзя не ужаснуться масштабам бедствия в Китае: в 1556 г. в провинции </w:t>
      </w:r>
      <w:proofErr w:type="spellStart"/>
      <w:r w:rsidRPr="006A004C">
        <w:rPr>
          <w:rFonts w:ascii="Times New Roman" w:hAnsi="Times New Roman" w:cs="Times New Roman"/>
          <w:sz w:val="24"/>
          <w:szCs w:val="24"/>
        </w:rPr>
        <w:t>Шэньси</w:t>
      </w:r>
      <w:proofErr w:type="spellEnd"/>
      <w:r w:rsidRPr="006A004C">
        <w:rPr>
          <w:rFonts w:ascii="Times New Roman" w:hAnsi="Times New Roman" w:cs="Times New Roman"/>
          <w:sz w:val="24"/>
          <w:szCs w:val="24"/>
        </w:rPr>
        <w:t xml:space="preserve"> погибло более 800 тыс. человек. А спустя 400 лет в 1976 г. в этой же стране </w:t>
      </w:r>
      <w:proofErr w:type="spellStart"/>
      <w:r w:rsidRPr="006A004C">
        <w:rPr>
          <w:rFonts w:ascii="Times New Roman" w:hAnsi="Times New Roman" w:cs="Times New Roman"/>
          <w:sz w:val="24"/>
          <w:szCs w:val="24"/>
        </w:rPr>
        <w:t>Тяньшаньское</w:t>
      </w:r>
      <w:proofErr w:type="spellEnd"/>
      <w:r w:rsidRPr="006A004C">
        <w:t xml:space="preserve"> </w:t>
      </w:r>
      <w:r w:rsidRPr="006A004C">
        <w:rPr>
          <w:rFonts w:ascii="Times New Roman" w:hAnsi="Times New Roman" w:cs="Times New Roman"/>
          <w:sz w:val="24"/>
          <w:szCs w:val="24"/>
        </w:rPr>
        <w:t>землетрясение, по разным данным, унесло от 250 до 300 тыс. человеческих жизней.</w:t>
      </w:r>
    </w:p>
    <w:p w:rsidR="006A004C" w:rsidRDefault="006A004C" w:rsidP="003B2BDD">
      <w:pPr>
        <w:spacing w:after="0" w:line="240" w:lineRule="auto"/>
        <w:ind w:firstLine="567"/>
        <w:jc w:val="both"/>
        <w:rPr>
          <w:rFonts w:ascii="Times New Roman" w:hAnsi="Times New Roman" w:cs="Times New Roman"/>
          <w:sz w:val="24"/>
          <w:szCs w:val="24"/>
        </w:rPr>
      </w:pPr>
    </w:p>
    <w:p w:rsidR="003B2BDD" w:rsidRDefault="006A004C" w:rsidP="003B2BD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 1 </w:t>
      </w:r>
      <w:r w:rsidRPr="006A004C">
        <w:rPr>
          <w:rFonts w:ascii="Times New Roman" w:hAnsi="Times New Roman" w:cs="Times New Roman"/>
          <w:sz w:val="24"/>
          <w:szCs w:val="24"/>
        </w:rPr>
        <w:t xml:space="preserve">Среднее количество землетрясений, отмеченных в течение года на Земле (по Б. Г. </w:t>
      </w:r>
      <w:proofErr w:type="spellStart"/>
      <w:r w:rsidRPr="006A004C">
        <w:rPr>
          <w:rFonts w:ascii="Times New Roman" w:hAnsi="Times New Roman" w:cs="Times New Roman"/>
          <w:sz w:val="24"/>
          <w:szCs w:val="24"/>
        </w:rPr>
        <w:t>Гутенбергу</w:t>
      </w:r>
      <w:proofErr w:type="spellEnd"/>
      <w:r w:rsidRPr="006A004C">
        <w:rPr>
          <w:rFonts w:ascii="Times New Roman" w:hAnsi="Times New Roman" w:cs="Times New Roman"/>
          <w:sz w:val="24"/>
          <w:szCs w:val="24"/>
        </w:rPr>
        <w:t>)</w:t>
      </w:r>
    </w:p>
    <w:p w:rsidR="006A004C" w:rsidRDefault="006A004C" w:rsidP="003B2BDD">
      <w:pPr>
        <w:spacing w:after="0" w:line="240" w:lineRule="auto"/>
        <w:ind w:firstLine="567"/>
        <w:jc w:val="both"/>
        <w:rPr>
          <w:rFonts w:ascii="Times New Roman" w:hAnsi="Times New Roman" w:cs="Times New Roman"/>
          <w:sz w:val="24"/>
          <w:szCs w:val="24"/>
        </w:rPr>
      </w:pPr>
    </w:p>
    <w:tbl>
      <w:tblPr>
        <w:tblW w:w="95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784"/>
        <w:gridCol w:w="4784"/>
      </w:tblGrid>
      <w:tr w:rsidR="006A004C" w:rsidRPr="006A004C" w:rsidTr="006A004C">
        <w:tblPrEx>
          <w:tblCellMar>
            <w:top w:w="0" w:type="dxa"/>
            <w:left w:w="0" w:type="dxa"/>
            <w:bottom w:w="0" w:type="dxa"/>
            <w:right w:w="0" w:type="dxa"/>
          </w:tblCellMar>
        </w:tblPrEx>
        <w:trPr>
          <w:trHeight w:hRule="exact" w:val="321"/>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b/>
                <w:sz w:val="24"/>
                <w:szCs w:val="24"/>
                <w:lang w:eastAsia="ru-RU"/>
              </w:rPr>
            </w:pPr>
            <w:r w:rsidRPr="006A004C">
              <w:rPr>
                <w:rFonts w:ascii="Times New Roman" w:eastAsia="Times New Roman" w:hAnsi="Times New Roman" w:cs="Times New Roman"/>
                <w:b/>
                <w:color w:val="000000"/>
                <w:sz w:val="20"/>
                <w:szCs w:val="20"/>
                <w:lang w:eastAsia="ru-RU"/>
              </w:rPr>
              <w:t>Сила в баллах</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b/>
                <w:sz w:val="24"/>
                <w:szCs w:val="24"/>
                <w:lang w:eastAsia="ru-RU"/>
              </w:rPr>
            </w:pPr>
            <w:r w:rsidRPr="006A004C">
              <w:rPr>
                <w:rFonts w:ascii="Times New Roman" w:eastAsia="Times New Roman" w:hAnsi="Times New Roman" w:cs="Times New Roman"/>
                <w:b/>
                <w:color w:val="000000"/>
                <w:sz w:val="20"/>
                <w:szCs w:val="20"/>
                <w:lang w:eastAsia="ru-RU"/>
              </w:rPr>
              <w:t>Число землетрясений в год (в среднем)</w:t>
            </w:r>
          </w:p>
        </w:tc>
      </w:tr>
      <w:tr w:rsidR="006A004C" w:rsidRPr="006A004C" w:rsidTr="006A004C">
        <w:tblPrEx>
          <w:tblCellMar>
            <w:top w:w="0" w:type="dxa"/>
            <w:left w:w="0" w:type="dxa"/>
            <w:bottom w:w="0" w:type="dxa"/>
            <w:right w:w="0" w:type="dxa"/>
          </w:tblCellMar>
        </w:tblPrEx>
        <w:trPr>
          <w:trHeight w:hRule="exact" w:val="353"/>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10</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3</w:t>
            </w:r>
          </w:p>
        </w:tc>
      </w:tr>
      <w:tr w:rsidR="006A004C" w:rsidRPr="006A004C" w:rsidTr="006A004C">
        <w:tblPrEx>
          <w:tblCellMar>
            <w:top w:w="0" w:type="dxa"/>
            <w:left w:w="0" w:type="dxa"/>
            <w:bottom w:w="0" w:type="dxa"/>
            <w:right w:w="0" w:type="dxa"/>
          </w:tblCellMar>
        </w:tblPrEx>
        <w:trPr>
          <w:trHeight w:hRule="exact" w:val="347"/>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9</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11</w:t>
            </w:r>
          </w:p>
        </w:tc>
      </w:tr>
      <w:tr w:rsidR="006A004C" w:rsidRPr="006A004C" w:rsidTr="006A004C">
        <w:tblPrEx>
          <w:tblCellMar>
            <w:top w:w="0" w:type="dxa"/>
            <w:left w:w="0" w:type="dxa"/>
            <w:bottom w:w="0" w:type="dxa"/>
            <w:right w:w="0" w:type="dxa"/>
          </w:tblCellMar>
        </w:tblPrEx>
        <w:trPr>
          <w:trHeight w:hRule="exact" w:val="360"/>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8</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80</w:t>
            </w:r>
          </w:p>
        </w:tc>
      </w:tr>
      <w:tr w:rsidR="006A004C" w:rsidRPr="006A004C" w:rsidTr="006A004C">
        <w:tblPrEx>
          <w:tblCellMar>
            <w:top w:w="0" w:type="dxa"/>
            <w:left w:w="0" w:type="dxa"/>
            <w:bottom w:w="0" w:type="dxa"/>
            <w:right w:w="0" w:type="dxa"/>
          </w:tblCellMar>
        </w:tblPrEx>
        <w:trPr>
          <w:trHeight w:hRule="exact" w:val="347"/>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7</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400</w:t>
            </w:r>
          </w:p>
        </w:tc>
      </w:tr>
      <w:tr w:rsidR="006A004C" w:rsidRPr="006A004C" w:rsidTr="006A004C">
        <w:tblPrEx>
          <w:tblCellMar>
            <w:top w:w="0" w:type="dxa"/>
            <w:left w:w="0" w:type="dxa"/>
            <w:bottom w:w="0" w:type="dxa"/>
            <w:right w:w="0" w:type="dxa"/>
          </w:tblCellMar>
        </w:tblPrEx>
        <w:trPr>
          <w:trHeight w:hRule="exact" w:val="360"/>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6</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1300</w:t>
            </w:r>
          </w:p>
        </w:tc>
      </w:tr>
      <w:tr w:rsidR="006A004C" w:rsidRPr="006A004C" w:rsidTr="006A004C">
        <w:tblPrEx>
          <w:tblCellMar>
            <w:top w:w="0" w:type="dxa"/>
            <w:left w:w="0" w:type="dxa"/>
            <w:bottom w:w="0" w:type="dxa"/>
            <w:right w:w="0" w:type="dxa"/>
          </w:tblCellMar>
        </w:tblPrEx>
        <w:trPr>
          <w:trHeight w:hRule="exact" w:val="347"/>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5</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10 000</w:t>
            </w:r>
          </w:p>
        </w:tc>
      </w:tr>
      <w:tr w:rsidR="006A004C" w:rsidRPr="006A004C" w:rsidTr="006A004C">
        <w:tblPrEx>
          <w:tblCellMar>
            <w:top w:w="0" w:type="dxa"/>
            <w:left w:w="0" w:type="dxa"/>
            <w:bottom w:w="0" w:type="dxa"/>
            <w:right w:w="0" w:type="dxa"/>
          </w:tblCellMar>
        </w:tblPrEx>
        <w:trPr>
          <w:trHeight w:hRule="exact" w:val="372"/>
        </w:trPr>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4</w:t>
            </w:r>
          </w:p>
        </w:tc>
        <w:tc>
          <w:tcPr>
            <w:tcW w:w="4784" w:type="dxa"/>
            <w:shd w:val="clear" w:color="auto" w:fill="FFFFFF"/>
          </w:tcPr>
          <w:p w:rsidR="006A004C" w:rsidRPr="006A004C" w:rsidRDefault="006A004C" w:rsidP="006A004C">
            <w:pPr>
              <w:spacing w:after="0" w:line="240" w:lineRule="auto"/>
              <w:jc w:val="center"/>
              <w:rPr>
                <w:rFonts w:ascii="Times New Roman" w:eastAsia="Times New Roman" w:hAnsi="Times New Roman" w:cs="Times New Roman"/>
                <w:sz w:val="24"/>
                <w:szCs w:val="24"/>
                <w:lang w:eastAsia="ru-RU"/>
              </w:rPr>
            </w:pPr>
            <w:r w:rsidRPr="006A004C">
              <w:rPr>
                <w:rFonts w:ascii="Times New Roman" w:eastAsia="Times New Roman" w:hAnsi="Times New Roman" w:cs="Times New Roman"/>
                <w:color w:val="000000"/>
                <w:sz w:val="20"/>
                <w:szCs w:val="20"/>
                <w:lang w:eastAsia="ru-RU"/>
              </w:rPr>
              <w:t>100 000</w:t>
            </w:r>
          </w:p>
        </w:tc>
      </w:tr>
    </w:tbl>
    <w:p w:rsidR="006A004C" w:rsidRDefault="006A004C" w:rsidP="006A004C">
      <w:pPr>
        <w:spacing w:after="0" w:line="240" w:lineRule="auto"/>
        <w:ind w:firstLine="567"/>
        <w:jc w:val="both"/>
        <w:rPr>
          <w:rFonts w:ascii="Times New Roman" w:hAnsi="Times New Roman" w:cs="Times New Roman"/>
          <w:sz w:val="24"/>
          <w:szCs w:val="24"/>
        </w:rPr>
      </w:pP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Чтобы представить себе мощь наиболее сильных землетрясений, достаточно сказать, что они равнозначны энергии, высвобождаемой при одновременном залпе 22 млрд 16-дюймовых орудий.</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Из трагических событий на территории бывшего СССР и России следует назвать Алма-Атинское землетрясение 1911 г., Ашхабадское 1948 г., Ташкентское 1966 г., </w:t>
      </w:r>
      <w:proofErr w:type="spellStart"/>
      <w:r w:rsidRPr="006A004C">
        <w:rPr>
          <w:rFonts w:ascii="Times New Roman" w:hAnsi="Times New Roman" w:cs="Times New Roman"/>
          <w:sz w:val="24"/>
          <w:szCs w:val="24"/>
        </w:rPr>
        <w:t>Спитакское</w:t>
      </w:r>
      <w:proofErr w:type="spellEnd"/>
      <w:r w:rsidRPr="006A004C">
        <w:rPr>
          <w:rFonts w:ascii="Times New Roman" w:hAnsi="Times New Roman" w:cs="Times New Roman"/>
          <w:sz w:val="24"/>
          <w:szCs w:val="24"/>
        </w:rPr>
        <w:t xml:space="preserve"> 1988 г. (рис. 9.8) и </w:t>
      </w:r>
      <w:proofErr w:type="spellStart"/>
      <w:r w:rsidRPr="006A004C">
        <w:rPr>
          <w:rFonts w:ascii="Times New Roman" w:hAnsi="Times New Roman" w:cs="Times New Roman"/>
          <w:sz w:val="24"/>
          <w:szCs w:val="24"/>
        </w:rPr>
        <w:t>Нефтегорское</w:t>
      </w:r>
      <w:proofErr w:type="spellEnd"/>
      <w:r w:rsidRPr="006A004C">
        <w:rPr>
          <w:rFonts w:ascii="Times New Roman" w:hAnsi="Times New Roman" w:cs="Times New Roman"/>
          <w:sz w:val="24"/>
          <w:szCs w:val="24"/>
        </w:rPr>
        <w:t xml:space="preserve"> 1995 г. (рис. 9.9). Последнее — крупнейшее в России катастрофическое землетрясение, стершее с лица Земли город и унесшее 2088 жизней.</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Каким же образом возникают землетрясения? Отчего появляются подземные толчки? По существу, это приход из недр к поверхности Земли упругих колебаний, возбужденных мгновенными смещениями масс горных пород в очаге землетрясения (В. Е. </w:t>
      </w:r>
      <w:proofErr w:type="spellStart"/>
      <w:r w:rsidRPr="006A004C">
        <w:rPr>
          <w:rFonts w:ascii="Times New Roman" w:hAnsi="Times New Roman" w:cs="Times New Roman"/>
          <w:sz w:val="24"/>
          <w:szCs w:val="24"/>
        </w:rPr>
        <w:t>Хайн</w:t>
      </w:r>
      <w:proofErr w:type="spellEnd"/>
      <w:r w:rsidRPr="006A004C">
        <w:rPr>
          <w:rFonts w:ascii="Times New Roman" w:hAnsi="Times New Roman" w:cs="Times New Roman"/>
          <w:sz w:val="24"/>
          <w:szCs w:val="24"/>
        </w:rPr>
        <w:t>).</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Движению вдоль разрывов предшествует увеличение напряжений в очаге до тех пор, пока не будет превзойден предел упругости. Снимается напряжение, скорее всего, за счет подвижек вдоль границ блоков и разрушения определенного объема горных пород. Такова самая простая схема </w:t>
      </w:r>
      <w:r w:rsidRPr="006A004C">
        <w:rPr>
          <w:rFonts w:ascii="Times New Roman" w:hAnsi="Times New Roman" w:cs="Times New Roman"/>
          <w:sz w:val="24"/>
          <w:szCs w:val="24"/>
        </w:rPr>
        <w:t>землетрясения</w:t>
      </w:r>
      <w:r w:rsidRPr="006A004C">
        <w:rPr>
          <w:rFonts w:ascii="Times New Roman" w:hAnsi="Times New Roman" w:cs="Times New Roman"/>
          <w:sz w:val="24"/>
          <w:szCs w:val="24"/>
        </w:rPr>
        <w:t>.</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На самом деле каждое из этих явлений проявляется несколькими значительно менее сильными ударами, предшествующими главному, — «</w:t>
      </w:r>
      <w:proofErr w:type="spellStart"/>
      <w:r w:rsidRPr="006A004C">
        <w:rPr>
          <w:rFonts w:ascii="Times New Roman" w:hAnsi="Times New Roman" w:cs="Times New Roman"/>
          <w:sz w:val="24"/>
          <w:szCs w:val="24"/>
        </w:rPr>
        <w:t>форшоками</w:t>
      </w:r>
      <w:proofErr w:type="spellEnd"/>
      <w:r w:rsidRPr="006A004C">
        <w:rPr>
          <w:rFonts w:ascii="Times New Roman" w:hAnsi="Times New Roman" w:cs="Times New Roman"/>
          <w:sz w:val="24"/>
          <w:szCs w:val="24"/>
        </w:rPr>
        <w:t>» и последующими — «</w:t>
      </w:r>
      <w:proofErr w:type="spellStart"/>
      <w:r w:rsidRPr="006A004C">
        <w:rPr>
          <w:rFonts w:ascii="Times New Roman" w:hAnsi="Times New Roman" w:cs="Times New Roman"/>
          <w:sz w:val="24"/>
          <w:szCs w:val="24"/>
        </w:rPr>
        <w:t>афтершоками</w:t>
      </w:r>
      <w:proofErr w:type="spellEnd"/>
      <w:r w:rsidRPr="006A004C">
        <w:rPr>
          <w:rFonts w:ascii="Times New Roman" w:hAnsi="Times New Roman" w:cs="Times New Roman"/>
          <w:sz w:val="24"/>
          <w:szCs w:val="24"/>
        </w:rPr>
        <w:t>».</w:t>
      </w:r>
    </w:p>
    <w:p w:rsid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Кроме тектонических землетрясений, в той или иной мере связанных с движениями блоков вдоль разрывных разрушений, выделяются также вулканические (движения, обусловленные подъемом магмы и газов), карстовые (провалы, обрушения) и техногенные (создание водохранилищ, закачка воды в скважины и др.).</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В нашей стране для определения интенсивности колебания почвы принята 12-баллышя сейсмическая шкала </w:t>
      </w:r>
      <w:proofErr w:type="spellStart"/>
      <w:r w:rsidRPr="006A004C">
        <w:rPr>
          <w:rFonts w:ascii="Times New Roman" w:hAnsi="Times New Roman" w:cs="Times New Roman"/>
          <w:sz w:val="24"/>
          <w:szCs w:val="24"/>
        </w:rPr>
        <w:t>Меркалии</w:t>
      </w:r>
      <w:proofErr w:type="spellEnd"/>
      <w:r w:rsidRPr="006A004C">
        <w:rPr>
          <w:rFonts w:ascii="Times New Roman" w:hAnsi="Times New Roman" w:cs="Times New Roman"/>
          <w:sz w:val="24"/>
          <w:szCs w:val="24"/>
        </w:rPr>
        <w:t xml:space="preserve"> (в Канаде применяется </w:t>
      </w:r>
      <w:r w:rsidRPr="006A004C">
        <w:rPr>
          <w:rFonts w:ascii="Times New Roman" w:hAnsi="Times New Roman" w:cs="Times New Roman"/>
          <w:sz w:val="24"/>
          <w:szCs w:val="24"/>
        </w:rPr>
        <w:t>10-</w:t>
      </w:r>
      <w:r>
        <w:rPr>
          <w:rFonts w:ascii="Times New Roman" w:hAnsi="Times New Roman" w:cs="Times New Roman"/>
          <w:sz w:val="24"/>
          <w:szCs w:val="24"/>
        </w:rPr>
        <w:t xml:space="preserve"> балльная</w:t>
      </w:r>
      <w:r w:rsidRPr="006A004C">
        <w:rPr>
          <w:rFonts w:ascii="Times New Roman" w:hAnsi="Times New Roman" w:cs="Times New Roman"/>
          <w:sz w:val="24"/>
          <w:szCs w:val="24"/>
        </w:rPr>
        <w:t>, в Японии — 7-балльная шкала):</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1 балл (незаметное) — колебания почвы отмечаются приборами;</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2 балла (очень слабое) — землетрясение ощущается в отдельных случаях людьми, находящимися в спокойном состоянии;</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3 балла (слабое) — колебания отмечаются немногими людьми;</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4 балла (умеренное) — землетрясение отмечается многими людьми; возможно колебание окон и дверей;</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lastRenderedPageBreak/>
        <w:t>•</w:t>
      </w:r>
      <w:r w:rsidRPr="006A004C">
        <w:rPr>
          <w:rFonts w:ascii="Times New Roman" w:hAnsi="Times New Roman" w:cs="Times New Roman"/>
          <w:sz w:val="24"/>
          <w:szCs w:val="24"/>
        </w:rPr>
        <w:tab/>
        <w:t>5 баллов (довольно сильное) — качание висячих предметов, скрип полов, дребезжание стекол, осыпание побелки;</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6 баллов (сильное) — легкое повреждение зданий: тонкие трещины в штукатурке, трещины в печах и т. п.;</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7 баллов (очень сильное) — значительные повреждения зданий; трещины в штукатурке и отламывание отдельных кусков, тонкие трещины в стенах, повреждение дымовых труб; трещины в сырых грунтах;</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8 баллов (разрушительное) — разрушения в зданиях: большие трещины в стенах, падение карнизов, дымовых труб. Оползни и трещины шириной до нескольких сантиметров на склонах гор;</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9 баллов (опустошительное) — обвалы в некоторых зданиях, обрушение стен, перегородок, кровли. В грунтах образуются трещины шириной 10 см и более. Обвалы, осыпи и оползни в горах. Скорость продвижения трещин может достигать 2 км/с;</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10 баллов (уничтожающее) — обвалы во многих зданиях, в других — серьезные повреждения. Трещины в грунте до 1 м шириной, обвалы, оползни. За счет завалов речных долин возникают озера;</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11 баллов (катастрофа) — многочисленные трещины на поверхности Земли и вертикальные перемещения по ним, большие обвалы в горах. Общее разрушение зданий;</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w:t>
      </w:r>
      <w:r w:rsidRPr="006A004C">
        <w:rPr>
          <w:rFonts w:ascii="Times New Roman" w:hAnsi="Times New Roman" w:cs="Times New Roman"/>
          <w:sz w:val="24"/>
          <w:szCs w:val="24"/>
        </w:rPr>
        <w:tab/>
        <w:t>12 баллов (сильная катастрофа) — изменение рельефа в больших размерах. Многочисленные трещины, вертикальные и горизонтальные перемещения по ним. Огромные обвалы и оползни. Изменяются русла рек, образуются водопады и озера. Общее разрушение зданий и сооружений.</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При каждом землетрясении высвобождается определенная доля энергии Земли. Ее относительный объем </w:t>
      </w:r>
      <w:proofErr w:type="gramStart"/>
      <w:r w:rsidRPr="006A004C">
        <w:rPr>
          <w:rFonts w:ascii="Times New Roman" w:hAnsi="Times New Roman" w:cs="Times New Roman"/>
          <w:sz w:val="24"/>
          <w:szCs w:val="24"/>
        </w:rPr>
        <w:t>оценивается</w:t>
      </w:r>
      <w:proofErr w:type="gramEnd"/>
      <w:r w:rsidRPr="006A004C">
        <w:rPr>
          <w:rFonts w:ascii="Times New Roman" w:hAnsi="Times New Roman" w:cs="Times New Roman"/>
          <w:sz w:val="24"/>
          <w:szCs w:val="24"/>
        </w:rPr>
        <w:t xml:space="preserve"> но шкале магнитуд Ч. Рихтера (1935 г.). В соответствии с пр</w:t>
      </w:r>
      <w:r>
        <w:rPr>
          <w:rFonts w:ascii="Times New Roman" w:hAnsi="Times New Roman" w:cs="Times New Roman"/>
          <w:sz w:val="24"/>
          <w:szCs w:val="24"/>
        </w:rPr>
        <w:t>едставлениями этого ученого М=</w:t>
      </w:r>
      <w:proofErr w:type="spellStart"/>
      <w:r>
        <w:rPr>
          <w:rFonts w:ascii="Times New Roman" w:hAnsi="Times New Roman" w:cs="Times New Roman"/>
          <w:sz w:val="24"/>
          <w:szCs w:val="24"/>
        </w:rPr>
        <w:t>lgA</w:t>
      </w:r>
      <w:proofErr w:type="spellEnd"/>
      <w:r>
        <w:rPr>
          <w:rFonts w:ascii="Times New Roman" w:hAnsi="Times New Roman" w:cs="Times New Roman"/>
          <w:sz w:val="24"/>
          <w:szCs w:val="24"/>
        </w:rPr>
        <w:t>/A</w:t>
      </w:r>
      <w:r w:rsidRPr="006A004C">
        <w:rPr>
          <w:rFonts w:ascii="Times New Roman" w:hAnsi="Times New Roman" w:cs="Times New Roman"/>
          <w:sz w:val="24"/>
          <w:szCs w:val="24"/>
          <w:vertAlign w:val="subscript"/>
        </w:rPr>
        <w:t>0</w:t>
      </w:r>
      <w:r w:rsidRPr="006A004C">
        <w:rPr>
          <w:rFonts w:ascii="Times New Roman" w:hAnsi="Times New Roman" w:cs="Times New Roman"/>
          <w:sz w:val="24"/>
          <w:szCs w:val="24"/>
        </w:rPr>
        <w:t xml:space="preserve"> где М — магнитуда, </w:t>
      </w:r>
      <w:proofErr w:type="gramStart"/>
      <w:r>
        <w:rPr>
          <w:rFonts w:ascii="Times New Roman" w:hAnsi="Times New Roman" w:cs="Times New Roman"/>
          <w:sz w:val="24"/>
          <w:szCs w:val="24"/>
        </w:rPr>
        <w:t>А</w:t>
      </w:r>
      <w:proofErr w:type="gramEnd"/>
      <w:r w:rsidRPr="006A004C">
        <w:rPr>
          <w:rFonts w:ascii="Times New Roman" w:hAnsi="Times New Roman" w:cs="Times New Roman"/>
          <w:sz w:val="24"/>
          <w:szCs w:val="24"/>
        </w:rPr>
        <w:t xml:space="preserve"> — амплитуда сейсмических колебаний конкретного землетрясения, </w:t>
      </w:r>
      <w:r>
        <w:rPr>
          <w:rFonts w:ascii="Times New Roman" w:hAnsi="Times New Roman" w:cs="Times New Roman"/>
          <w:sz w:val="24"/>
          <w:szCs w:val="24"/>
        </w:rPr>
        <w:t>A</w:t>
      </w:r>
      <w:r w:rsidRPr="006A004C">
        <w:rPr>
          <w:rFonts w:ascii="Times New Roman" w:hAnsi="Times New Roman" w:cs="Times New Roman"/>
          <w:sz w:val="24"/>
          <w:szCs w:val="24"/>
          <w:vertAlign w:val="subscript"/>
        </w:rPr>
        <w:t>0</w:t>
      </w:r>
      <w:r w:rsidRPr="006A004C">
        <w:rPr>
          <w:rFonts w:ascii="Times New Roman" w:hAnsi="Times New Roman" w:cs="Times New Roman"/>
          <w:sz w:val="24"/>
          <w:szCs w:val="24"/>
        </w:rPr>
        <w:t xml:space="preserve"> — амплитуда сейсмических колебаний эталонного землетрясения. Наиболее крупные землетрясения</w:t>
      </w:r>
      <w:r w:rsidRPr="006A004C">
        <w:t xml:space="preserve"> </w:t>
      </w:r>
      <w:r w:rsidRPr="006A004C">
        <w:rPr>
          <w:rFonts w:ascii="Times New Roman" w:hAnsi="Times New Roman" w:cs="Times New Roman"/>
          <w:sz w:val="24"/>
          <w:szCs w:val="24"/>
        </w:rPr>
        <w:t>отвечают магнитуде от б до 9, при этом магнитуда 6 соответствует 6-9 баллам, 7-8 — 10 баллам</w:t>
      </w:r>
      <w:r>
        <w:rPr>
          <w:rFonts w:ascii="Times New Roman" w:hAnsi="Times New Roman" w:cs="Times New Roman"/>
          <w:sz w:val="24"/>
          <w:szCs w:val="24"/>
        </w:rPr>
        <w:t>, 8-10 -</w:t>
      </w:r>
      <w:r w:rsidRPr="006A004C">
        <w:rPr>
          <w:rFonts w:ascii="Times New Roman" w:hAnsi="Times New Roman" w:cs="Times New Roman"/>
          <w:sz w:val="24"/>
          <w:szCs w:val="24"/>
        </w:rPr>
        <w:t xml:space="preserve"> 12 баллам 12 балльной шкалы. В последние годы оценка землетрясений в магнитудах применяется чаще, чем в баллах.</w:t>
      </w: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При анализе любого землетрясения используются такие понятия, как очаг, землетрясения, гипоцентр, эпицентр, </w:t>
      </w:r>
      <w:proofErr w:type="spellStart"/>
      <w:r w:rsidRPr="006A004C">
        <w:rPr>
          <w:rFonts w:ascii="Times New Roman" w:hAnsi="Times New Roman" w:cs="Times New Roman"/>
          <w:sz w:val="24"/>
          <w:szCs w:val="24"/>
        </w:rPr>
        <w:t>изосейста</w:t>
      </w:r>
      <w:proofErr w:type="spellEnd"/>
      <w:r w:rsidRPr="006A004C">
        <w:rPr>
          <w:rFonts w:ascii="Times New Roman" w:hAnsi="Times New Roman" w:cs="Times New Roman"/>
          <w:sz w:val="24"/>
          <w:szCs w:val="24"/>
        </w:rPr>
        <w:t xml:space="preserve"> и некоторые другие (рис. 9.10).</w:t>
      </w:r>
    </w:p>
    <w:p w:rsidR="006A004C" w:rsidRDefault="006A2383" w:rsidP="006A2383">
      <w:pPr>
        <w:spacing w:after="0" w:line="240" w:lineRule="auto"/>
        <w:ind w:firstLine="567"/>
        <w:jc w:val="center"/>
        <w:rPr>
          <w:rFonts w:ascii="Times New Roman" w:hAnsi="Times New Roman" w:cs="Times New Roman"/>
          <w:sz w:val="24"/>
          <w:szCs w:val="24"/>
        </w:rPr>
      </w:pPr>
      <w:r w:rsidRPr="006A2383">
        <w:rPr>
          <w:rFonts w:ascii="Times New Roman" w:hAnsi="Times New Roman" w:cs="Times New Roman"/>
          <w:noProof/>
          <w:sz w:val="24"/>
          <w:szCs w:val="24"/>
          <w:lang w:eastAsia="ru-RU"/>
        </w:rPr>
        <w:drawing>
          <wp:inline distT="0" distB="0" distL="0" distR="0">
            <wp:extent cx="3739760" cy="1858060"/>
            <wp:effectExtent l="0" t="0" r="0" b="889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53418" cy="1864846"/>
                    </a:xfrm>
                    <a:prstGeom prst="rect">
                      <a:avLst/>
                    </a:prstGeom>
                    <a:noFill/>
                    <a:ln>
                      <a:noFill/>
                    </a:ln>
                  </pic:spPr>
                </pic:pic>
              </a:graphicData>
            </a:graphic>
          </wp:inline>
        </w:drawing>
      </w:r>
    </w:p>
    <w:p w:rsidR="006A2383" w:rsidRDefault="006A2383" w:rsidP="006A004C">
      <w:pPr>
        <w:spacing w:after="0" w:line="240" w:lineRule="auto"/>
        <w:ind w:firstLine="567"/>
        <w:jc w:val="both"/>
        <w:rPr>
          <w:rFonts w:ascii="Times New Roman" w:hAnsi="Times New Roman" w:cs="Times New Roman"/>
          <w:sz w:val="24"/>
          <w:szCs w:val="24"/>
        </w:rPr>
      </w:pPr>
    </w:p>
    <w:p w:rsidR="006A2383" w:rsidRPr="006A2383" w:rsidRDefault="006A2383" w:rsidP="006A2383">
      <w:pPr>
        <w:spacing w:after="0" w:line="240" w:lineRule="auto"/>
        <w:ind w:firstLine="567"/>
        <w:jc w:val="center"/>
        <w:rPr>
          <w:rFonts w:ascii="Times New Roman" w:hAnsi="Times New Roman" w:cs="Times New Roman"/>
          <w:sz w:val="24"/>
          <w:szCs w:val="24"/>
        </w:rPr>
      </w:pPr>
      <w:r w:rsidRPr="006A2383">
        <w:rPr>
          <w:rFonts w:ascii="Times New Roman" w:hAnsi="Times New Roman" w:cs="Times New Roman"/>
          <w:sz w:val="24"/>
          <w:szCs w:val="24"/>
        </w:rPr>
        <w:t xml:space="preserve">Рис. </w:t>
      </w:r>
      <w:r>
        <w:rPr>
          <w:rFonts w:ascii="Times New Roman" w:hAnsi="Times New Roman" w:cs="Times New Roman"/>
          <w:sz w:val="24"/>
          <w:szCs w:val="24"/>
        </w:rPr>
        <w:t xml:space="preserve">7. </w:t>
      </w:r>
      <w:r w:rsidRPr="006A2383">
        <w:rPr>
          <w:rFonts w:ascii="Times New Roman" w:hAnsi="Times New Roman" w:cs="Times New Roman"/>
          <w:sz w:val="24"/>
          <w:szCs w:val="24"/>
        </w:rPr>
        <w:t xml:space="preserve"> Схема строения очага землетрясения</w:t>
      </w:r>
    </w:p>
    <w:p w:rsidR="006A2383" w:rsidRPr="006A004C" w:rsidRDefault="006A2383" w:rsidP="006A004C">
      <w:pPr>
        <w:spacing w:after="0" w:line="240" w:lineRule="auto"/>
        <w:ind w:firstLine="567"/>
        <w:jc w:val="both"/>
        <w:rPr>
          <w:rFonts w:ascii="Times New Roman" w:hAnsi="Times New Roman" w:cs="Times New Roman"/>
          <w:sz w:val="24"/>
          <w:szCs w:val="24"/>
        </w:rPr>
      </w:pPr>
    </w:p>
    <w:p w:rsidR="006A004C" w:rsidRP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Очаг землетрясения — это объем горных пород в недрах, подвергшихся мгновенному разрушению.</w:t>
      </w:r>
    </w:p>
    <w:p w:rsidR="006A004C" w:rsidRDefault="006A004C" w:rsidP="006A004C">
      <w:pPr>
        <w:spacing w:after="0" w:line="240" w:lineRule="auto"/>
        <w:ind w:firstLine="567"/>
        <w:jc w:val="both"/>
        <w:rPr>
          <w:rFonts w:ascii="Times New Roman" w:hAnsi="Times New Roman" w:cs="Times New Roman"/>
          <w:sz w:val="24"/>
          <w:szCs w:val="24"/>
        </w:rPr>
      </w:pPr>
      <w:r w:rsidRPr="006A004C">
        <w:rPr>
          <w:rFonts w:ascii="Times New Roman" w:hAnsi="Times New Roman" w:cs="Times New Roman"/>
          <w:sz w:val="24"/>
          <w:szCs w:val="24"/>
        </w:rPr>
        <w:t xml:space="preserve">Гипоцентр — центральная часть этого объема, эпицентр — его проекция на земную поверхность и, наконец, </w:t>
      </w:r>
      <w:proofErr w:type="spellStart"/>
      <w:r w:rsidRPr="006A004C">
        <w:rPr>
          <w:rFonts w:ascii="Times New Roman" w:hAnsi="Times New Roman" w:cs="Times New Roman"/>
          <w:sz w:val="24"/>
          <w:szCs w:val="24"/>
        </w:rPr>
        <w:t>изосейста</w:t>
      </w:r>
      <w:proofErr w:type="spellEnd"/>
      <w:r w:rsidRPr="006A004C">
        <w:rPr>
          <w:rFonts w:ascii="Times New Roman" w:hAnsi="Times New Roman" w:cs="Times New Roman"/>
          <w:sz w:val="24"/>
          <w:szCs w:val="24"/>
        </w:rPr>
        <w:t xml:space="preserve"> — линия равных сотрясений.</w:t>
      </w:r>
    </w:p>
    <w:p w:rsidR="006A2383" w:rsidRPr="006A2383"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В каждой стране, имеющей па своей территории сейсмоопасные области, организована сеть сейсмоста</w:t>
      </w:r>
      <w:r>
        <w:rPr>
          <w:rFonts w:ascii="Times New Roman" w:hAnsi="Times New Roman" w:cs="Times New Roman"/>
          <w:sz w:val="24"/>
          <w:szCs w:val="24"/>
        </w:rPr>
        <w:t>н</w:t>
      </w:r>
      <w:r w:rsidRPr="006A2383">
        <w:rPr>
          <w:rFonts w:ascii="Times New Roman" w:hAnsi="Times New Roman" w:cs="Times New Roman"/>
          <w:sz w:val="24"/>
          <w:szCs w:val="24"/>
        </w:rPr>
        <w:t xml:space="preserve">ций, оснащенных сейсмографами. На каждой из станций </w:t>
      </w:r>
      <w:r w:rsidRPr="006A2383">
        <w:rPr>
          <w:rFonts w:ascii="Times New Roman" w:hAnsi="Times New Roman" w:cs="Times New Roman"/>
          <w:sz w:val="24"/>
          <w:szCs w:val="24"/>
        </w:rPr>
        <w:lastRenderedPageBreak/>
        <w:t>устанавливается три сейсмографа — два служат для определения перемещения грунта в двух взаимно перпендикулярных горизонтальных направлениях и один — в вертикальном.</w:t>
      </w:r>
    </w:p>
    <w:p w:rsidR="003B2BDD" w:rsidRDefault="006A2383" w:rsidP="006A2383">
      <w:pPr>
        <w:spacing w:after="0" w:line="240" w:lineRule="auto"/>
        <w:ind w:firstLine="567"/>
        <w:jc w:val="both"/>
        <w:rPr>
          <w:rFonts w:ascii="Times New Roman" w:hAnsi="Times New Roman" w:cs="Times New Roman"/>
          <w:sz w:val="24"/>
          <w:szCs w:val="24"/>
        </w:rPr>
      </w:pPr>
      <w:r w:rsidRPr="006A2383">
        <w:rPr>
          <w:rFonts w:ascii="Times New Roman" w:hAnsi="Times New Roman" w:cs="Times New Roman"/>
          <w:sz w:val="24"/>
          <w:szCs w:val="24"/>
        </w:rPr>
        <w:t xml:space="preserve">По глубине расположения очага землетрясения подразделяются на </w:t>
      </w:r>
      <w:proofErr w:type="spellStart"/>
      <w:r w:rsidRPr="006A2383">
        <w:rPr>
          <w:rFonts w:ascii="Times New Roman" w:hAnsi="Times New Roman" w:cs="Times New Roman"/>
          <w:sz w:val="24"/>
          <w:szCs w:val="24"/>
        </w:rPr>
        <w:t>мелкофокусные</w:t>
      </w:r>
      <w:proofErr w:type="spellEnd"/>
      <w:r w:rsidRPr="006A2383">
        <w:rPr>
          <w:rFonts w:ascii="Times New Roman" w:hAnsi="Times New Roman" w:cs="Times New Roman"/>
          <w:sz w:val="24"/>
          <w:szCs w:val="24"/>
        </w:rPr>
        <w:t xml:space="preserve"> — 0—70 км, </w:t>
      </w:r>
      <w:proofErr w:type="spellStart"/>
      <w:r w:rsidRPr="006A2383">
        <w:rPr>
          <w:rFonts w:ascii="Times New Roman" w:hAnsi="Times New Roman" w:cs="Times New Roman"/>
          <w:sz w:val="24"/>
          <w:szCs w:val="24"/>
        </w:rPr>
        <w:t>среднефокусные</w:t>
      </w:r>
      <w:proofErr w:type="spellEnd"/>
      <w:r w:rsidRPr="006A2383">
        <w:rPr>
          <w:rFonts w:ascii="Times New Roman" w:hAnsi="Times New Roman" w:cs="Times New Roman"/>
          <w:sz w:val="24"/>
          <w:szCs w:val="24"/>
        </w:rPr>
        <w:t xml:space="preserve"> — 70-300 км и глубокофокусные — 300-700 км. Самое глубокое расположение очагов зафиксировано на 720 км, по другим сведениям — 680-690 км (К. </w:t>
      </w:r>
      <w:proofErr w:type="spellStart"/>
      <w:r w:rsidRPr="006A2383">
        <w:rPr>
          <w:rFonts w:ascii="Times New Roman" w:hAnsi="Times New Roman" w:cs="Times New Roman"/>
          <w:sz w:val="24"/>
          <w:szCs w:val="24"/>
        </w:rPr>
        <w:t>Фролик</w:t>
      </w:r>
      <w:proofErr w:type="spellEnd"/>
      <w:r w:rsidRPr="006A2383">
        <w:rPr>
          <w:rFonts w:ascii="Times New Roman" w:hAnsi="Times New Roman" w:cs="Times New Roman"/>
          <w:sz w:val="24"/>
          <w:szCs w:val="24"/>
        </w:rPr>
        <w:t xml:space="preserve">), 640 км (Б. Болт). </w:t>
      </w:r>
      <w:proofErr w:type="gramStart"/>
      <w:r w:rsidRPr="006A2383">
        <w:rPr>
          <w:rFonts w:ascii="Times New Roman" w:hAnsi="Times New Roman" w:cs="Times New Roman"/>
          <w:sz w:val="24"/>
          <w:szCs w:val="24"/>
        </w:rPr>
        <w:t>Деление это</w:t>
      </w:r>
      <w:proofErr w:type="gramEnd"/>
      <w:r w:rsidRPr="006A2383">
        <w:rPr>
          <w:rFonts w:ascii="Times New Roman" w:hAnsi="Times New Roman" w:cs="Times New Roman"/>
          <w:sz w:val="24"/>
          <w:szCs w:val="24"/>
        </w:rPr>
        <w:t xml:space="preserve"> весьма условно и плохо увязано с особенностями внутреннего строения Земли.</w:t>
      </w: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3B2BDD" w:rsidRDefault="003B2BDD" w:rsidP="00F77957">
      <w:pPr>
        <w:spacing w:after="0" w:line="240" w:lineRule="auto"/>
        <w:ind w:firstLine="567"/>
        <w:jc w:val="both"/>
        <w:rPr>
          <w:rFonts w:ascii="Times New Roman" w:hAnsi="Times New Roman" w:cs="Times New Roman"/>
          <w:sz w:val="24"/>
          <w:szCs w:val="24"/>
        </w:rPr>
      </w:pPr>
    </w:p>
    <w:p w:rsidR="00F77957" w:rsidRDefault="00F77957" w:rsidP="00F77957">
      <w:pPr>
        <w:spacing w:after="0" w:line="240" w:lineRule="auto"/>
        <w:ind w:firstLine="567"/>
        <w:jc w:val="both"/>
        <w:rPr>
          <w:rFonts w:ascii="Times New Roman" w:hAnsi="Times New Roman" w:cs="Times New Roman"/>
          <w:sz w:val="24"/>
          <w:szCs w:val="24"/>
        </w:rPr>
      </w:pPr>
    </w:p>
    <w:p w:rsidR="009076EE" w:rsidRDefault="009076EE" w:rsidP="009076EE">
      <w:pPr>
        <w:spacing w:after="0" w:line="240" w:lineRule="auto"/>
        <w:jc w:val="center"/>
        <w:rPr>
          <w:rFonts w:ascii="Times New Roman" w:hAnsi="Times New Roman" w:cs="Times New Roman"/>
          <w:sz w:val="24"/>
          <w:szCs w:val="24"/>
        </w:rPr>
      </w:pPr>
    </w:p>
    <w:p w:rsidR="00DC0BA1" w:rsidRDefault="00DC0BA1" w:rsidP="009076EE">
      <w:pPr>
        <w:spacing w:after="0" w:line="240" w:lineRule="auto"/>
        <w:jc w:val="center"/>
        <w:rPr>
          <w:rFonts w:ascii="Times New Roman" w:hAnsi="Times New Roman" w:cs="Times New Roman"/>
          <w:sz w:val="24"/>
          <w:szCs w:val="24"/>
        </w:rPr>
      </w:pPr>
    </w:p>
    <w:p w:rsidR="00DC0BA1" w:rsidRPr="00964703" w:rsidRDefault="00DC0BA1" w:rsidP="009076EE">
      <w:pPr>
        <w:spacing w:after="0" w:line="240" w:lineRule="auto"/>
        <w:jc w:val="center"/>
        <w:rPr>
          <w:rFonts w:ascii="Times New Roman" w:hAnsi="Times New Roman" w:cs="Times New Roman"/>
          <w:sz w:val="24"/>
          <w:szCs w:val="24"/>
        </w:rPr>
      </w:pPr>
    </w:p>
    <w:sectPr w:rsidR="00DC0BA1" w:rsidRPr="0096470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6C20" w:rsidRDefault="007A6C20" w:rsidP="003B2BDD">
      <w:pPr>
        <w:spacing w:after="0" w:line="240" w:lineRule="auto"/>
      </w:pPr>
      <w:r>
        <w:separator/>
      </w:r>
    </w:p>
  </w:endnote>
  <w:endnote w:type="continuationSeparator" w:id="0">
    <w:p w:rsidR="007A6C20" w:rsidRDefault="007A6C20" w:rsidP="003B2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6C20" w:rsidRDefault="007A6C20" w:rsidP="003B2BDD">
      <w:pPr>
        <w:spacing w:after="0" w:line="240" w:lineRule="auto"/>
      </w:pPr>
      <w:r>
        <w:separator/>
      </w:r>
    </w:p>
  </w:footnote>
  <w:footnote w:type="continuationSeparator" w:id="0">
    <w:p w:rsidR="007A6C20" w:rsidRDefault="007A6C20" w:rsidP="003B2B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703"/>
    <w:rsid w:val="000002D9"/>
    <w:rsid w:val="00000544"/>
    <w:rsid w:val="00001D63"/>
    <w:rsid w:val="00001DD7"/>
    <w:rsid w:val="000021B5"/>
    <w:rsid w:val="00002B91"/>
    <w:rsid w:val="00003312"/>
    <w:rsid w:val="00003704"/>
    <w:rsid w:val="00003848"/>
    <w:rsid w:val="0000493B"/>
    <w:rsid w:val="00004B99"/>
    <w:rsid w:val="00004FBC"/>
    <w:rsid w:val="0000602B"/>
    <w:rsid w:val="0000632E"/>
    <w:rsid w:val="00007E22"/>
    <w:rsid w:val="00010B3D"/>
    <w:rsid w:val="0001104C"/>
    <w:rsid w:val="000111AA"/>
    <w:rsid w:val="000116E2"/>
    <w:rsid w:val="00012FF1"/>
    <w:rsid w:val="00013319"/>
    <w:rsid w:val="000136E7"/>
    <w:rsid w:val="00013B82"/>
    <w:rsid w:val="00014A72"/>
    <w:rsid w:val="00014C2C"/>
    <w:rsid w:val="00014D40"/>
    <w:rsid w:val="00016183"/>
    <w:rsid w:val="0001661C"/>
    <w:rsid w:val="00017977"/>
    <w:rsid w:val="00017CC9"/>
    <w:rsid w:val="000207B4"/>
    <w:rsid w:val="000212DA"/>
    <w:rsid w:val="00021A47"/>
    <w:rsid w:val="00022B61"/>
    <w:rsid w:val="000231F6"/>
    <w:rsid w:val="00027936"/>
    <w:rsid w:val="00027AD9"/>
    <w:rsid w:val="00031674"/>
    <w:rsid w:val="000351BF"/>
    <w:rsid w:val="0003597F"/>
    <w:rsid w:val="00035E6F"/>
    <w:rsid w:val="0003601A"/>
    <w:rsid w:val="0003654A"/>
    <w:rsid w:val="0003708B"/>
    <w:rsid w:val="00037A43"/>
    <w:rsid w:val="00040002"/>
    <w:rsid w:val="00040558"/>
    <w:rsid w:val="00041B8B"/>
    <w:rsid w:val="00041F7C"/>
    <w:rsid w:val="000426E1"/>
    <w:rsid w:val="00042CDC"/>
    <w:rsid w:val="000439B6"/>
    <w:rsid w:val="00043DDE"/>
    <w:rsid w:val="00044424"/>
    <w:rsid w:val="00045365"/>
    <w:rsid w:val="000455F4"/>
    <w:rsid w:val="0004599F"/>
    <w:rsid w:val="00046D0A"/>
    <w:rsid w:val="00046D4F"/>
    <w:rsid w:val="00051C33"/>
    <w:rsid w:val="00051E82"/>
    <w:rsid w:val="000536F2"/>
    <w:rsid w:val="00053DE1"/>
    <w:rsid w:val="000574F7"/>
    <w:rsid w:val="00057949"/>
    <w:rsid w:val="000603DD"/>
    <w:rsid w:val="000605A1"/>
    <w:rsid w:val="00062286"/>
    <w:rsid w:val="000629E0"/>
    <w:rsid w:val="0006390B"/>
    <w:rsid w:val="00064A11"/>
    <w:rsid w:val="00064D67"/>
    <w:rsid w:val="00065A09"/>
    <w:rsid w:val="00065BC6"/>
    <w:rsid w:val="00065C71"/>
    <w:rsid w:val="00067BA6"/>
    <w:rsid w:val="0007009A"/>
    <w:rsid w:val="000701A7"/>
    <w:rsid w:val="00071A4F"/>
    <w:rsid w:val="0007202B"/>
    <w:rsid w:val="00072264"/>
    <w:rsid w:val="0007416E"/>
    <w:rsid w:val="00074769"/>
    <w:rsid w:val="00074E2C"/>
    <w:rsid w:val="00075780"/>
    <w:rsid w:val="000760DC"/>
    <w:rsid w:val="000773DA"/>
    <w:rsid w:val="00081B87"/>
    <w:rsid w:val="000837A2"/>
    <w:rsid w:val="00084227"/>
    <w:rsid w:val="00084F5C"/>
    <w:rsid w:val="00085688"/>
    <w:rsid w:val="00085C77"/>
    <w:rsid w:val="00086C2F"/>
    <w:rsid w:val="000906CD"/>
    <w:rsid w:val="00091079"/>
    <w:rsid w:val="000919B4"/>
    <w:rsid w:val="00092722"/>
    <w:rsid w:val="00093157"/>
    <w:rsid w:val="00094D0C"/>
    <w:rsid w:val="0009636A"/>
    <w:rsid w:val="00097250"/>
    <w:rsid w:val="000A020A"/>
    <w:rsid w:val="000A0842"/>
    <w:rsid w:val="000A11C4"/>
    <w:rsid w:val="000A1CE8"/>
    <w:rsid w:val="000A2649"/>
    <w:rsid w:val="000A29FB"/>
    <w:rsid w:val="000A2A30"/>
    <w:rsid w:val="000A2A78"/>
    <w:rsid w:val="000A3A7E"/>
    <w:rsid w:val="000A4395"/>
    <w:rsid w:val="000A4909"/>
    <w:rsid w:val="000A53B0"/>
    <w:rsid w:val="000A6A9E"/>
    <w:rsid w:val="000A7567"/>
    <w:rsid w:val="000A7CB5"/>
    <w:rsid w:val="000B0003"/>
    <w:rsid w:val="000B0E0F"/>
    <w:rsid w:val="000B0F16"/>
    <w:rsid w:val="000B1C85"/>
    <w:rsid w:val="000B270F"/>
    <w:rsid w:val="000B2CA2"/>
    <w:rsid w:val="000B3D44"/>
    <w:rsid w:val="000B3E16"/>
    <w:rsid w:val="000B4338"/>
    <w:rsid w:val="000B550F"/>
    <w:rsid w:val="000B556A"/>
    <w:rsid w:val="000B5C76"/>
    <w:rsid w:val="000B6AF9"/>
    <w:rsid w:val="000B77BE"/>
    <w:rsid w:val="000C0C01"/>
    <w:rsid w:val="000C0ED2"/>
    <w:rsid w:val="000C119D"/>
    <w:rsid w:val="000C1BD1"/>
    <w:rsid w:val="000C3A66"/>
    <w:rsid w:val="000C65A7"/>
    <w:rsid w:val="000D056E"/>
    <w:rsid w:val="000D1302"/>
    <w:rsid w:val="000D22AE"/>
    <w:rsid w:val="000D710F"/>
    <w:rsid w:val="000D73C2"/>
    <w:rsid w:val="000E2178"/>
    <w:rsid w:val="000E2D9B"/>
    <w:rsid w:val="000E2FBE"/>
    <w:rsid w:val="000E3143"/>
    <w:rsid w:val="000E451C"/>
    <w:rsid w:val="000E4B4A"/>
    <w:rsid w:val="000E53EB"/>
    <w:rsid w:val="000E6AB1"/>
    <w:rsid w:val="000E6DEE"/>
    <w:rsid w:val="000F01C6"/>
    <w:rsid w:val="000F2459"/>
    <w:rsid w:val="000F2CC9"/>
    <w:rsid w:val="000F4173"/>
    <w:rsid w:val="00100C9B"/>
    <w:rsid w:val="001021D9"/>
    <w:rsid w:val="00104E66"/>
    <w:rsid w:val="0010573A"/>
    <w:rsid w:val="00107A90"/>
    <w:rsid w:val="001104FD"/>
    <w:rsid w:val="00110A93"/>
    <w:rsid w:val="00112610"/>
    <w:rsid w:val="00112673"/>
    <w:rsid w:val="001128BF"/>
    <w:rsid w:val="0011473C"/>
    <w:rsid w:val="0011538E"/>
    <w:rsid w:val="001154C2"/>
    <w:rsid w:val="00115C06"/>
    <w:rsid w:val="001176D3"/>
    <w:rsid w:val="0011781A"/>
    <w:rsid w:val="0012151E"/>
    <w:rsid w:val="00122F7B"/>
    <w:rsid w:val="001240D3"/>
    <w:rsid w:val="0012490B"/>
    <w:rsid w:val="00124D9B"/>
    <w:rsid w:val="001259DE"/>
    <w:rsid w:val="0012694B"/>
    <w:rsid w:val="00126B8E"/>
    <w:rsid w:val="00127B19"/>
    <w:rsid w:val="00130057"/>
    <w:rsid w:val="001306D4"/>
    <w:rsid w:val="00131C7E"/>
    <w:rsid w:val="001334A1"/>
    <w:rsid w:val="00133CF3"/>
    <w:rsid w:val="0013446F"/>
    <w:rsid w:val="00135CE3"/>
    <w:rsid w:val="001364DA"/>
    <w:rsid w:val="001367B7"/>
    <w:rsid w:val="00137205"/>
    <w:rsid w:val="001377A4"/>
    <w:rsid w:val="0014001C"/>
    <w:rsid w:val="001404B2"/>
    <w:rsid w:val="001410B2"/>
    <w:rsid w:val="00141604"/>
    <w:rsid w:val="00141B74"/>
    <w:rsid w:val="001422F1"/>
    <w:rsid w:val="00142567"/>
    <w:rsid w:val="00144843"/>
    <w:rsid w:val="0014618B"/>
    <w:rsid w:val="00146ACF"/>
    <w:rsid w:val="0015167E"/>
    <w:rsid w:val="00151760"/>
    <w:rsid w:val="001529DA"/>
    <w:rsid w:val="00156015"/>
    <w:rsid w:val="00160AB4"/>
    <w:rsid w:val="00160CB4"/>
    <w:rsid w:val="001611BF"/>
    <w:rsid w:val="0016156D"/>
    <w:rsid w:val="00161967"/>
    <w:rsid w:val="00162B6F"/>
    <w:rsid w:val="00162D37"/>
    <w:rsid w:val="00163DDD"/>
    <w:rsid w:val="00164012"/>
    <w:rsid w:val="001661D5"/>
    <w:rsid w:val="0016761A"/>
    <w:rsid w:val="00167FCD"/>
    <w:rsid w:val="0017008D"/>
    <w:rsid w:val="001710B3"/>
    <w:rsid w:val="001717A3"/>
    <w:rsid w:val="001718DC"/>
    <w:rsid w:val="0017520A"/>
    <w:rsid w:val="001760E6"/>
    <w:rsid w:val="001765C0"/>
    <w:rsid w:val="00176C30"/>
    <w:rsid w:val="00180B0A"/>
    <w:rsid w:val="00180F9E"/>
    <w:rsid w:val="00181011"/>
    <w:rsid w:val="00184CAE"/>
    <w:rsid w:val="00184F6B"/>
    <w:rsid w:val="00186209"/>
    <w:rsid w:val="00187397"/>
    <w:rsid w:val="00187762"/>
    <w:rsid w:val="00190DEE"/>
    <w:rsid w:val="00190F30"/>
    <w:rsid w:val="00191D46"/>
    <w:rsid w:val="00192979"/>
    <w:rsid w:val="00193629"/>
    <w:rsid w:val="00194510"/>
    <w:rsid w:val="001A1643"/>
    <w:rsid w:val="001A199E"/>
    <w:rsid w:val="001A2DF0"/>
    <w:rsid w:val="001A5001"/>
    <w:rsid w:val="001A5C19"/>
    <w:rsid w:val="001B0E99"/>
    <w:rsid w:val="001B16E8"/>
    <w:rsid w:val="001B1951"/>
    <w:rsid w:val="001B2AD0"/>
    <w:rsid w:val="001B3FC2"/>
    <w:rsid w:val="001B4747"/>
    <w:rsid w:val="001B4C2A"/>
    <w:rsid w:val="001B50C1"/>
    <w:rsid w:val="001B576B"/>
    <w:rsid w:val="001B6D30"/>
    <w:rsid w:val="001C0306"/>
    <w:rsid w:val="001C0694"/>
    <w:rsid w:val="001C090A"/>
    <w:rsid w:val="001C091B"/>
    <w:rsid w:val="001C2D1D"/>
    <w:rsid w:val="001C3585"/>
    <w:rsid w:val="001C41F8"/>
    <w:rsid w:val="001C4E6A"/>
    <w:rsid w:val="001C5770"/>
    <w:rsid w:val="001C60E1"/>
    <w:rsid w:val="001D0444"/>
    <w:rsid w:val="001D0CA1"/>
    <w:rsid w:val="001D12F8"/>
    <w:rsid w:val="001D2738"/>
    <w:rsid w:val="001D32E1"/>
    <w:rsid w:val="001D3DD4"/>
    <w:rsid w:val="001D508E"/>
    <w:rsid w:val="001D549B"/>
    <w:rsid w:val="001D5554"/>
    <w:rsid w:val="001D5B5A"/>
    <w:rsid w:val="001D6B86"/>
    <w:rsid w:val="001D7131"/>
    <w:rsid w:val="001E003E"/>
    <w:rsid w:val="001E064D"/>
    <w:rsid w:val="001E0CAB"/>
    <w:rsid w:val="001E268E"/>
    <w:rsid w:val="001E2C02"/>
    <w:rsid w:val="001E3C3D"/>
    <w:rsid w:val="001E3ECD"/>
    <w:rsid w:val="001E5CA4"/>
    <w:rsid w:val="001E731C"/>
    <w:rsid w:val="001E7F11"/>
    <w:rsid w:val="001F0911"/>
    <w:rsid w:val="001F0F0F"/>
    <w:rsid w:val="001F2210"/>
    <w:rsid w:val="001F32B9"/>
    <w:rsid w:val="001F4686"/>
    <w:rsid w:val="001F59D7"/>
    <w:rsid w:val="001F6582"/>
    <w:rsid w:val="001F6B55"/>
    <w:rsid w:val="001F6D3B"/>
    <w:rsid w:val="001F7923"/>
    <w:rsid w:val="002011AC"/>
    <w:rsid w:val="0020131D"/>
    <w:rsid w:val="00201CF7"/>
    <w:rsid w:val="0020286C"/>
    <w:rsid w:val="00202AE7"/>
    <w:rsid w:val="00202E28"/>
    <w:rsid w:val="00203FB1"/>
    <w:rsid w:val="00206092"/>
    <w:rsid w:val="002069BF"/>
    <w:rsid w:val="00207815"/>
    <w:rsid w:val="00207ACA"/>
    <w:rsid w:val="00207F01"/>
    <w:rsid w:val="00207F50"/>
    <w:rsid w:val="00212EDA"/>
    <w:rsid w:val="0021332B"/>
    <w:rsid w:val="002133D8"/>
    <w:rsid w:val="00215654"/>
    <w:rsid w:val="0021665C"/>
    <w:rsid w:val="00220F4C"/>
    <w:rsid w:val="00221983"/>
    <w:rsid w:val="002228F0"/>
    <w:rsid w:val="00223162"/>
    <w:rsid w:val="00223C6E"/>
    <w:rsid w:val="00223CDE"/>
    <w:rsid w:val="00224463"/>
    <w:rsid w:val="002253BA"/>
    <w:rsid w:val="00226189"/>
    <w:rsid w:val="00230057"/>
    <w:rsid w:val="002306AF"/>
    <w:rsid w:val="00230817"/>
    <w:rsid w:val="00231CCE"/>
    <w:rsid w:val="00232263"/>
    <w:rsid w:val="00232CE9"/>
    <w:rsid w:val="00232E26"/>
    <w:rsid w:val="00233650"/>
    <w:rsid w:val="00234B3B"/>
    <w:rsid w:val="00234BA4"/>
    <w:rsid w:val="0023566E"/>
    <w:rsid w:val="00235944"/>
    <w:rsid w:val="002378D3"/>
    <w:rsid w:val="00237F7D"/>
    <w:rsid w:val="002417B0"/>
    <w:rsid w:val="00242483"/>
    <w:rsid w:val="002426DF"/>
    <w:rsid w:val="00242C33"/>
    <w:rsid w:val="0024503F"/>
    <w:rsid w:val="00245260"/>
    <w:rsid w:val="002471A2"/>
    <w:rsid w:val="002517A9"/>
    <w:rsid w:val="0025188B"/>
    <w:rsid w:val="00251A87"/>
    <w:rsid w:val="00251E60"/>
    <w:rsid w:val="00252389"/>
    <w:rsid w:val="00255D1C"/>
    <w:rsid w:val="00255E03"/>
    <w:rsid w:val="00256E8B"/>
    <w:rsid w:val="00262BD2"/>
    <w:rsid w:val="00263A17"/>
    <w:rsid w:val="00263E73"/>
    <w:rsid w:val="002642A6"/>
    <w:rsid w:val="002649F8"/>
    <w:rsid w:val="00264E4F"/>
    <w:rsid w:val="00265EEB"/>
    <w:rsid w:val="00266F58"/>
    <w:rsid w:val="00266F8C"/>
    <w:rsid w:val="0026711C"/>
    <w:rsid w:val="00267925"/>
    <w:rsid w:val="00271E47"/>
    <w:rsid w:val="002723BE"/>
    <w:rsid w:val="002727BB"/>
    <w:rsid w:val="00274400"/>
    <w:rsid w:val="0027617D"/>
    <w:rsid w:val="00277C14"/>
    <w:rsid w:val="002814B1"/>
    <w:rsid w:val="00281560"/>
    <w:rsid w:val="002828FB"/>
    <w:rsid w:val="00283AEF"/>
    <w:rsid w:val="00283B8C"/>
    <w:rsid w:val="00285054"/>
    <w:rsid w:val="0028593B"/>
    <w:rsid w:val="002876EE"/>
    <w:rsid w:val="00291782"/>
    <w:rsid w:val="00291848"/>
    <w:rsid w:val="00292FF0"/>
    <w:rsid w:val="002932BA"/>
    <w:rsid w:val="00295308"/>
    <w:rsid w:val="002968F5"/>
    <w:rsid w:val="00297017"/>
    <w:rsid w:val="002977C1"/>
    <w:rsid w:val="002A0ADC"/>
    <w:rsid w:val="002A17B1"/>
    <w:rsid w:val="002A1C1B"/>
    <w:rsid w:val="002A1CD4"/>
    <w:rsid w:val="002A41FD"/>
    <w:rsid w:val="002A62C9"/>
    <w:rsid w:val="002A6D29"/>
    <w:rsid w:val="002A6D8C"/>
    <w:rsid w:val="002B020F"/>
    <w:rsid w:val="002B05B8"/>
    <w:rsid w:val="002B19E3"/>
    <w:rsid w:val="002B1A5F"/>
    <w:rsid w:val="002B1B51"/>
    <w:rsid w:val="002B3ED3"/>
    <w:rsid w:val="002B3FA2"/>
    <w:rsid w:val="002B5118"/>
    <w:rsid w:val="002B5432"/>
    <w:rsid w:val="002B7F21"/>
    <w:rsid w:val="002C01C6"/>
    <w:rsid w:val="002C119B"/>
    <w:rsid w:val="002C1464"/>
    <w:rsid w:val="002C15CD"/>
    <w:rsid w:val="002C16A7"/>
    <w:rsid w:val="002C2ADE"/>
    <w:rsid w:val="002C37FE"/>
    <w:rsid w:val="002C45F1"/>
    <w:rsid w:val="002C5996"/>
    <w:rsid w:val="002C5E6D"/>
    <w:rsid w:val="002D0207"/>
    <w:rsid w:val="002D0D69"/>
    <w:rsid w:val="002D1BF8"/>
    <w:rsid w:val="002D2313"/>
    <w:rsid w:val="002D260E"/>
    <w:rsid w:val="002D7449"/>
    <w:rsid w:val="002D7773"/>
    <w:rsid w:val="002D7ADE"/>
    <w:rsid w:val="002E002F"/>
    <w:rsid w:val="002E09E0"/>
    <w:rsid w:val="002E1FE3"/>
    <w:rsid w:val="002E2300"/>
    <w:rsid w:val="002E2326"/>
    <w:rsid w:val="002E252B"/>
    <w:rsid w:val="002E3F19"/>
    <w:rsid w:val="002E449D"/>
    <w:rsid w:val="002E4664"/>
    <w:rsid w:val="002E4946"/>
    <w:rsid w:val="002E51B2"/>
    <w:rsid w:val="002E5FA6"/>
    <w:rsid w:val="002E605D"/>
    <w:rsid w:val="002E6B3C"/>
    <w:rsid w:val="002E7587"/>
    <w:rsid w:val="002E7B21"/>
    <w:rsid w:val="002F2370"/>
    <w:rsid w:val="002F292A"/>
    <w:rsid w:val="002F3D40"/>
    <w:rsid w:val="002F654A"/>
    <w:rsid w:val="002F732D"/>
    <w:rsid w:val="002F7DB5"/>
    <w:rsid w:val="00300121"/>
    <w:rsid w:val="0030151B"/>
    <w:rsid w:val="003017E5"/>
    <w:rsid w:val="00303F36"/>
    <w:rsid w:val="00304FB4"/>
    <w:rsid w:val="003068E6"/>
    <w:rsid w:val="00306AA5"/>
    <w:rsid w:val="00307557"/>
    <w:rsid w:val="00307C99"/>
    <w:rsid w:val="00307CB2"/>
    <w:rsid w:val="0031077B"/>
    <w:rsid w:val="00311F6C"/>
    <w:rsid w:val="003120A3"/>
    <w:rsid w:val="003129BD"/>
    <w:rsid w:val="003135AB"/>
    <w:rsid w:val="0031683B"/>
    <w:rsid w:val="00316F6E"/>
    <w:rsid w:val="00323BB5"/>
    <w:rsid w:val="00323D3D"/>
    <w:rsid w:val="00326958"/>
    <w:rsid w:val="003269D7"/>
    <w:rsid w:val="00331951"/>
    <w:rsid w:val="00332781"/>
    <w:rsid w:val="0033285F"/>
    <w:rsid w:val="00333DC4"/>
    <w:rsid w:val="00333FFF"/>
    <w:rsid w:val="0033432B"/>
    <w:rsid w:val="003343B8"/>
    <w:rsid w:val="00335829"/>
    <w:rsid w:val="003360B2"/>
    <w:rsid w:val="00336FE5"/>
    <w:rsid w:val="0033758F"/>
    <w:rsid w:val="003376B2"/>
    <w:rsid w:val="003376D3"/>
    <w:rsid w:val="00341683"/>
    <w:rsid w:val="0034243C"/>
    <w:rsid w:val="0034278F"/>
    <w:rsid w:val="00342C3F"/>
    <w:rsid w:val="00342FD4"/>
    <w:rsid w:val="00343E55"/>
    <w:rsid w:val="003449B8"/>
    <w:rsid w:val="00345BA0"/>
    <w:rsid w:val="003466C3"/>
    <w:rsid w:val="00347413"/>
    <w:rsid w:val="0034776A"/>
    <w:rsid w:val="00354A53"/>
    <w:rsid w:val="003562E0"/>
    <w:rsid w:val="00356963"/>
    <w:rsid w:val="0036006F"/>
    <w:rsid w:val="00360AB4"/>
    <w:rsid w:val="00362696"/>
    <w:rsid w:val="00364C3D"/>
    <w:rsid w:val="00365992"/>
    <w:rsid w:val="00366DFB"/>
    <w:rsid w:val="003702BF"/>
    <w:rsid w:val="00370B39"/>
    <w:rsid w:val="00370DBF"/>
    <w:rsid w:val="003716BF"/>
    <w:rsid w:val="00371833"/>
    <w:rsid w:val="00371890"/>
    <w:rsid w:val="0037195A"/>
    <w:rsid w:val="00372FA7"/>
    <w:rsid w:val="0037304E"/>
    <w:rsid w:val="00375AF3"/>
    <w:rsid w:val="00376F72"/>
    <w:rsid w:val="00380417"/>
    <w:rsid w:val="00380882"/>
    <w:rsid w:val="00381202"/>
    <w:rsid w:val="00381298"/>
    <w:rsid w:val="003812CE"/>
    <w:rsid w:val="00381579"/>
    <w:rsid w:val="00381FC3"/>
    <w:rsid w:val="00383D07"/>
    <w:rsid w:val="0038423F"/>
    <w:rsid w:val="003845A7"/>
    <w:rsid w:val="00390FE1"/>
    <w:rsid w:val="00390FF4"/>
    <w:rsid w:val="003922B8"/>
    <w:rsid w:val="0039295F"/>
    <w:rsid w:val="00393A01"/>
    <w:rsid w:val="00394868"/>
    <w:rsid w:val="00395205"/>
    <w:rsid w:val="00395BB4"/>
    <w:rsid w:val="00397C0E"/>
    <w:rsid w:val="00397E46"/>
    <w:rsid w:val="003A09C3"/>
    <w:rsid w:val="003A1139"/>
    <w:rsid w:val="003A1E3E"/>
    <w:rsid w:val="003A2431"/>
    <w:rsid w:val="003A2C63"/>
    <w:rsid w:val="003A4E77"/>
    <w:rsid w:val="003A5BC9"/>
    <w:rsid w:val="003A6817"/>
    <w:rsid w:val="003A704F"/>
    <w:rsid w:val="003A783A"/>
    <w:rsid w:val="003A7DC7"/>
    <w:rsid w:val="003B256D"/>
    <w:rsid w:val="003B2BDD"/>
    <w:rsid w:val="003B3155"/>
    <w:rsid w:val="003B4193"/>
    <w:rsid w:val="003B5561"/>
    <w:rsid w:val="003B618B"/>
    <w:rsid w:val="003B6D3A"/>
    <w:rsid w:val="003B75CE"/>
    <w:rsid w:val="003B7EA6"/>
    <w:rsid w:val="003C03A4"/>
    <w:rsid w:val="003C0F1C"/>
    <w:rsid w:val="003C1324"/>
    <w:rsid w:val="003C1595"/>
    <w:rsid w:val="003C1DB9"/>
    <w:rsid w:val="003C395A"/>
    <w:rsid w:val="003C3A2B"/>
    <w:rsid w:val="003C3D6F"/>
    <w:rsid w:val="003C496D"/>
    <w:rsid w:val="003C598C"/>
    <w:rsid w:val="003C73C3"/>
    <w:rsid w:val="003D08A6"/>
    <w:rsid w:val="003D1034"/>
    <w:rsid w:val="003D1C3D"/>
    <w:rsid w:val="003D3BB5"/>
    <w:rsid w:val="003D4203"/>
    <w:rsid w:val="003D5181"/>
    <w:rsid w:val="003D51B3"/>
    <w:rsid w:val="003D5518"/>
    <w:rsid w:val="003D61FC"/>
    <w:rsid w:val="003D7117"/>
    <w:rsid w:val="003D7733"/>
    <w:rsid w:val="003E05D0"/>
    <w:rsid w:val="003E0BDF"/>
    <w:rsid w:val="003E1280"/>
    <w:rsid w:val="003E16A7"/>
    <w:rsid w:val="003E2205"/>
    <w:rsid w:val="003E232B"/>
    <w:rsid w:val="003E24D0"/>
    <w:rsid w:val="003E2A92"/>
    <w:rsid w:val="003E2B76"/>
    <w:rsid w:val="003E3543"/>
    <w:rsid w:val="003E51DC"/>
    <w:rsid w:val="003E60FF"/>
    <w:rsid w:val="003E7D52"/>
    <w:rsid w:val="003E7DD7"/>
    <w:rsid w:val="003F016A"/>
    <w:rsid w:val="003F04B1"/>
    <w:rsid w:val="003F07A5"/>
    <w:rsid w:val="003F1485"/>
    <w:rsid w:val="003F3AB2"/>
    <w:rsid w:val="003F460D"/>
    <w:rsid w:val="003F4CB3"/>
    <w:rsid w:val="003F4E1B"/>
    <w:rsid w:val="003F543E"/>
    <w:rsid w:val="003F5461"/>
    <w:rsid w:val="003F55EA"/>
    <w:rsid w:val="003F56A5"/>
    <w:rsid w:val="003F63B1"/>
    <w:rsid w:val="003F774D"/>
    <w:rsid w:val="003F7998"/>
    <w:rsid w:val="003F7C4B"/>
    <w:rsid w:val="00401643"/>
    <w:rsid w:val="00402DFC"/>
    <w:rsid w:val="00403066"/>
    <w:rsid w:val="00403256"/>
    <w:rsid w:val="00404427"/>
    <w:rsid w:val="00404E98"/>
    <w:rsid w:val="00405BDB"/>
    <w:rsid w:val="00405C68"/>
    <w:rsid w:val="00405CE7"/>
    <w:rsid w:val="00406781"/>
    <w:rsid w:val="00406F47"/>
    <w:rsid w:val="0040741F"/>
    <w:rsid w:val="00407A7B"/>
    <w:rsid w:val="00407AAC"/>
    <w:rsid w:val="00411247"/>
    <w:rsid w:val="0041173D"/>
    <w:rsid w:val="004123AB"/>
    <w:rsid w:val="0041259C"/>
    <w:rsid w:val="00415447"/>
    <w:rsid w:val="00416918"/>
    <w:rsid w:val="00416BD3"/>
    <w:rsid w:val="0041748C"/>
    <w:rsid w:val="0041780E"/>
    <w:rsid w:val="004204DF"/>
    <w:rsid w:val="0042063A"/>
    <w:rsid w:val="0042070A"/>
    <w:rsid w:val="00420DCF"/>
    <w:rsid w:val="00421A20"/>
    <w:rsid w:val="00422058"/>
    <w:rsid w:val="00424C3E"/>
    <w:rsid w:val="004276FE"/>
    <w:rsid w:val="00427F3E"/>
    <w:rsid w:val="00430008"/>
    <w:rsid w:val="0043085B"/>
    <w:rsid w:val="00431C5F"/>
    <w:rsid w:val="00431EDB"/>
    <w:rsid w:val="00432D0A"/>
    <w:rsid w:val="00433A8F"/>
    <w:rsid w:val="00433E81"/>
    <w:rsid w:val="00434E4A"/>
    <w:rsid w:val="00434EA5"/>
    <w:rsid w:val="004357D0"/>
    <w:rsid w:val="004363BE"/>
    <w:rsid w:val="00436663"/>
    <w:rsid w:val="0043788E"/>
    <w:rsid w:val="00440475"/>
    <w:rsid w:val="00440A02"/>
    <w:rsid w:val="00440BC6"/>
    <w:rsid w:val="004415B6"/>
    <w:rsid w:val="00442831"/>
    <w:rsid w:val="004433A6"/>
    <w:rsid w:val="004462FB"/>
    <w:rsid w:val="00452E3C"/>
    <w:rsid w:val="004534C9"/>
    <w:rsid w:val="00454F1A"/>
    <w:rsid w:val="00457F38"/>
    <w:rsid w:val="0046038A"/>
    <w:rsid w:val="004613B0"/>
    <w:rsid w:val="00464421"/>
    <w:rsid w:val="00465128"/>
    <w:rsid w:val="0046562D"/>
    <w:rsid w:val="00465CC0"/>
    <w:rsid w:val="00465F60"/>
    <w:rsid w:val="00467900"/>
    <w:rsid w:val="00467BEA"/>
    <w:rsid w:val="00471B9D"/>
    <w:rsid w:val="0047372A"/>
    <w:rsid w:val="00475EFC"/>
    <w:rsid w:val="004768F7"/>
    <w:rsid w:val="00481514"/>
    <w:rsid w:val="00481F64"/>
    <w:rsid w:val="00483BFC"/>
    <w:rsid w:val="004840D3"/>
    <w:rsid w:val="00484F1C"/>
    <w:rsid w:val="004854EB"/>
    <w:rsid w:val="00490530"/>
    <w:rsid w:val="00492D58"/>
    <w:rsid w:val="00493178"/>
    <w:rsid w:val="00493697"/>
    <w:rsid w:val="00493C1A"/>
    <w:rsid w:val="00493C4B"/>
    <w:rsid w:val="004957C2"/>
    <w:rsid w:val="004974EA"/>
    <w:rsid w:val="00497AB3"/>
    <w:rsid w:val="004A021C"/>
    <w:rsid w:val="004A05DD"/>
    <w:rsid w:val="004A08B4"/>
    <w:rsid w:val="004A112D"/>
    <w:rsid w:val="004A1592"/>
    <w:rsid w:val="004A1CE2"/>
    <w:rsid w:val="004A3239"/>
    <w:rsid w:val="004A3570"/>
    <w:rsid w:val="004A35B5"/>
    <w:rsid w:val="004A3CF2"/>
    <w:rsid w:val="004A61E1"/>
    <w:rsid w:val="004A6368"/>
    <w:rsid w:val="004B08F8"/>
    <w:rsid w:val="004B118B"/>
    <w:rsid w:val="004B1439"/>
    <w:rsid w:val="004B1AE5"/>
    <w:rsid w:val="004B1BD3"/>
    <w:rsid w:val="004B2746"/>
    <w:rsid w:val="004B2EC8"/>
    <w:rsid w:val="004B3C9E"/>
    <w:rsid w:val="004B4F92"/>
    <w:rsid w:val="004B5751"/>
    <w:rsid w:val="004B6C55"/>
    <w:rsid w:val="004B71CC"/>
    <w:rsid w:val="004C095A"/>
    <w:rsid w:val="004C17DC"/>
    <w:rsid w:val="004C1E38"/>
    <w:rsid w:val="004C20AD"/>
    <w:rsid w:val="004C2356"/>
    <w:rsid w:val="004C2BE4"/>
    <w:rsid w:val="004C499C"/>
    <w:rsid w:val="004C5A7E"/>
    <w:rsid w:val="004C5E96"/>
    <w:rsid w:val="004C617D"/>
    <w:rsid w:val="004C7321"/>
    <w:rsid w:val="004C78FE"/>
    <w:rsid w:val="004D1F49"/>
    <w:rsid w:val="004D3743"/>
    <w:rsid w:val="004D4258"/>
    <w:rsid w:val="004D4C83"/>
    <w:rsid w:val="004D570D"/>
    <w:rsid w:val="004D700F"/>
    <w:rsid w:val="004E0562"/>
    <w:rsid w:val="004E1A04"/>
    <w:rsid w:val="004E2AD7"/>
    <w:rsid w:val="004E4444"/>
    <w:rsid w:val="004E4D47"/>
    <w:rsid w:val="004E513A"/>
    <w:rsid w:val="004E5279"/>
    <w:rsid w:val="004E5550"/>
    <w:rsid w:val="004E5C84"/>
    <w:rsid w:val="004E6FD9"/>
    <w:rsid w:val="004E718C"/>
    <w:rsid w:val="004F0841"/>
    <w:rsid w:val="004F0A80"/>
    <w:rsid w:val="004F15C2"/>
    <w:rsid w:val="004F1D15"/>
    <w:rsid w:val="004F2C48"/>
    <w:rsid w:val="004F4333"/>
    <w:rsid w:val="004F4A24"/>
    <w:rsid w:val="004F64B7"/>
    <w:rsid w:val="004F746A"/>
    <w:rsid w:val="004F7491"/>
    <w:rsid w:val="005005B3"/>
    <w:rsid w:val="005023EA"/>
    <w:rsid w:val="00503146"/>
    <w:rsid w:val="00504C7B"/>
    <w:rsid w:val="00507DA7"/>
    <w:rsid w:val="00510323"/>
    <w:rsid w:val="00510774"/>
    <w:rsid w:val="005107A9"/>
    <w:rsid w:val="00511E80"/>
    <w:rsid w:val="00513031"/>
    <w:rsid w:val="00514301"/>
    <w:rsid w:val="00514845"/>
    <w:rsid w:val="005150BC"/>
    <w:rsid w:val="00515BE0"/>
    <w:rsid w:val="00516D3F"/>
    <w:rsid w:val="00517212"/>
    <w:rsid w:val="00517FA4"/>
    <w:rsid w:val="00520398"/>
    <w:rsid w:val="00521247"/>
    <w:rsid w:val="00524339"/>
    <w:rsid w:val="005244CF"/>
    <w:rsid w:val="00525793"/>
    <w:rsid w:val="005258A1"/>
    <w:rsid w:val="00525B13"/>
    <w:rsid w:val="00531516"/>
    <w:rsid w:val="00531930"/>
    <w:rsid w:val="00531A2C"/>
    <w:rsid w:val="00532A87"/>
    <w:rsid w:val="005337AA"/>
    <w:rsid w:val="0053478D"/>
    <w:rsid w:val="0053572D"/>
    <w:rsid w:val="00535D39"/>
    <w:rsid w:val="00537D30"/>
    <w:rsid w:val="00540C2F"/>
    <w:rsid w:val="005419A9"/>
    <w:rsid w:val="0054317E"/>
    <w:rsid w:val="00543C45"/>
    <w:rsid w:val="005454E1"/>
    <w:rsid w:val="00546FE7"/>
    <w:rsid w:val="00547C05"/>
    <w:rsid w:val="00547E27"/>
    <w:rsid w:val="00550ED4"/>
    <w:rsid w:val="0055164D"/>
    <w:rsid w:val="00551DD2"/>
    <w:rsid w:val="00552152"/>
    <w:rsid w:val="005526E9"/>
    <w:rsid w:val="00552B60"/>
    <w:rsid w:val="00554086"/>
    <w:rsid w:val="0055572A"/>
    <w:rsid w:val="00556126"/>
    <w:rsid w:val="00556169"/>
    <w:rsid w:val="005569B7"/>
    <w:rsid w:val="0055730D"/>
    <w:rsid w:val="00557FDC"/>
    <w:rsid w:val="00560C78"/>
    <w:rsid w:val="00561068"/>
    <w:rsid w:val="0056249B"/>
    <w:rsid w:val="00562C05"/>
    <w:rsid w:val="00563943"/>
    <w:rsid w:val="00563BEA"/>
    <w:rsid w:val="00564481"/>
    <w:rsid w:val="00564533"/>
    <w:rsid w:val="0056466C"/>
    <w:rsid w:val="005647FB"/>
    <w:rsid w:val="00564C12"/>
    <w:rsid w:val="00565935"/>
    <w:rsid w:val="00565A2E"/>
    <w:rsid w:val="00566C7C"/>
    <w:rsid w:val="00567909"/>
    <w:rsid w:val="00567D5B"/>
    <w:rsid w:val="005701AE"/>
    <w:rsid w:val="00570527"/>
    <w:rsid w:val="00570610"/>
    <w:rsid w:val="00571657"/>
    <w:rsid w:val="00571AD4"/>
    <w:rsid w:val="0057288F"/>
    <w:rsid w:val="00572957"/>
    <w:rsid w:val="005730A3"/>
    <w:rsid w:val="005756D1"/>
    <w:rsid w:val="00576C54"/>
    <w:rsid w:val="0057731E"/>
    <w:rsid w:val="005802AC"/>
    <w:rsid w:val="005817E1"/>
    <w:rsid w:val="00581AF1"/>
    <w:rsid w:val="00583560"/>
    <w:rsid w:val="00584A37"/>
    <w:rsid w:val="00584D12"/>
    <w:rsid w:val="00586133"/>
    <w:rsid w:val="00587060"/>
    <w:rsid w:val="00587066"/>
    <w:rsid w:val="00590070"/>
    <w:rsid w:val="00591BF0"/>
    <w:rsid w:val="0059275D"/>
    <w:rsid w:val="00593335"/>
    <w:rsid w:val="00593A19"/>
    <w:rsid w:val="00594067"/>
    <w:rsid w:val="005950F2"/>
    <w:rsid w:val="00595A16"/>
    <w:rsid w:val="00595EBB"/>
    <w:rsid w:val="005963B1"/>
    <w:rsid w:val="005A2481"/>
    <w:rsid w:val="005A27F5"/>
    <w:rsid w:val="005A2AAF"/>
    <w:rsid w:val="005A2E4B"/>
    <w:rsid w:val="005A4E21"/>
    <w:rsid w:val="005A5E0E"/>
    <w:rsid w:val="005A66CD"/>
    <w:rsid w:val="005A7345"/>
    <w:rsid w:val="005B072A"/>
    <w:rsid w:val="005B0C03"/>
    <w:rsid w:val="005B1D1F"/>
    <w:rsid w:val="005B42B2"/>
    <w:rsid w:val="005B444A"/>
    <w:rsid w:val="005B753E"/>
    <w:rsid w:val="005C1948"/>
    <w:rsid w:val="005C2422"/>
    <w:rsid w:val="005C273B"/>
    <w:rsid w:val="005C5094"/>
    <w:rsid w:val="005C5155"/>
    <w:rsid w:val="005C7E03"/>
    <w:rsid w:val="005D12A0"/>
    <w:rsid w:val="005D1484"/>
    <w:rsid w:val="005D1729"/>
    <w:rsid w:val="005D1D8C"/>
    <w:rsid w:val="005D2974"/>
    <w:rsid w:val="005D3561"/>
    <w:rsid w:val="005D35FE"/>
    <w:rsid w:val="005D3B98"/>
    <w:rsid w:val="005D44C0"/>
    <w:rsid w:val="005D4783"/>
    <w:rsid w:val="005D6A02"/>
    <w:rsid w:val="005D705B"/>
    <w:rsid w:val="005E03D2"/>
    <w:rsid w:val="005E1AB8"/>
    <w:rsid w:val="005E2F88"/>
    <w:rsid w:val="005E4B2D"/>
    <w:rsid w:val="005E7239"/>
    <w:rsid w:val="005F1ACA"/>
    <w:rsid w:val="005F40DD"/>
    <w:rsid w:val="005F5183"/>
    <w:rsid w:val="005F6C26"/>
    <w:rsid w:val="005F6CD2"/>
    <w:rsid w:val="0060026B"/>
    <w:rsid w:val="00600359"/>
    <w:rsid w:val="0060082A"/>
    <w:rsid w:val="00600EDC"/>
    <w:rsid w:val="00600F22"/>
    <w:rsid w:val="006012B6"/>
    <w:rsid w:val="00601786"/>
    <w:rsid w:val="00601FFA"/>
    <w:rsid w:val="00603B75"/>
    <w:rsid w:val="0060499A"/>
    <w:rsid w:val="00605619"/>
    <w:rsid w:val="00605CE7"/>
    <w:rsid w:val="00607075"/>
    <w:rsid w:val="00607B69"/>
    <w:rsid w:val="00610D9D"/>
    <w:rsid w:val="006126F8"/>
    <w:rsid w:val="00612DE1"/>
    <w:rsid w:val="00612F4C"/>
    <w:rsid w:val="00613DCC"/>
    <w:rsid w:val="00614116"/>
    <w:rsid w:val="00615009"/>
    <w:rsid w:val="00615124"/>
    <w:rsid w:val="006159CC"/>
    <w:rsid w:val="00615CF4"/>
    <w:rsid w:val="00616290"/>
    <w:rsid w:val="00616A1A"/>
    <w:rsid w:val="00617113"/>
    <w:rsid w:val="00617676"/>
    <w:rsid w:val="00620260"/>
    <w:rsid w:val="00620501"/>
    <w:rsid w:val="00622A9F"/>
    <w:rsid w:val="00625401"/>
    <w:rsid w:val="0062589D"/>
    <w:rsid w:val="00626F81"/>
    <w:rsid w:val="006314F4"/>
    <w:rsid w:val="00631CC8"/>
    <w:rsid w:val="00631F6A"/>
    <w:rsid w:val="00633396"/>
    <w:rsid w:val="006344E3"/>
    <w:rsid w:val="006346A7"/>
    <w:rsid w:val="0063480D"/>
    <w:rsid w:val="00636847"/>
    <w:rsid w:val="006433E2"/>
    <w:rsid w:val="00643801"/>
    <w:rsid w:val="0064600F"/>
    <w:rsid w:val="00647A24"/>
    <w:rsid w:val="00651D39"/>
    <w:rsid w:val="00652D3F"/>
    <w:rsid w:val="006534AF"/>
    <w:rsid w:val="00653729"/>
    <w:rsid w:val="006537F0"/>
    <w:rsid w:val="006539A3"/>
    <w:rsid w:val="00654EFE"/>
    <w:rsid w:val="00655229"/>
    <w:rsid w:val="0065645F"/>
    <w:rsid w:val="0065683A"/>
    <w:rsid w:val="006571B1"/>
    <w:rsid w:val="006609DD"/>
    <w:rsid w:val="00661CD3"/>
    <w:rsid w:val="006622A8"/>
    <w:rsid w:val="00662B66"/>
    <w:rsid w:val="00663561"/>
    <w:rsid w:val="00664141"/>
    <w:rsid w:val="00664597"/>
    <w:rsid w:val="006655D2"/>
    <w:rsid w:val="00665632"/>
    <w:rsid w:val="00667629"/>
    <w:rsid w:val="00667779"/>
    <w:rsid w:val="00672436"/>
    <w:rsid w:val="006730C7"/>
    <w:rsid w:val="006731B7"/>
    <w:rsid w:val="006739B8"/>
    <w:rsid w:val="00674184"/>
    <w:rsid w:val="00674213"/>
    <w:rsid w:val="006755AE"/>
    <w:rsid w:val="00675E62"/>
    <w:rsid w:val="00676F0F"/>
    <w:rsid w:val="0068087F"/>
    <w:rsid w:val="00680B28"/>
    <w:rsid w:val="00680D93"/>
    <w:rsid w:val="0068109A"/>
    <w:rsid w:val="0068120B"/>
    <w:rsid w:val="00681ABE"/>
    <w:rsid w:val="00681C4B"/>
    <w:rsid w:val="006832F4"/>
    <w:rsid w:val="00685F84"/>
    <w:rsid w:val="00687E7C"/>
    <w:rsid w:val="006906B3"/>
    <w:rsid w:val="006908A1"/>
    <w:rsid w:val="006912CA"/>
    <w:rsid w:val="006914C6"/>
    <w:rsid w:val="0069448D"/>
    <w:rsid w:val="00695845"/>
    <w:rsid w:val="00695A77"/>
    <w:rsid w:val="0069624D"/>
    <w:rsid w:val="00696806"/>
    <w:rsid w:val="006970AF"/>
    <w:rsid w:val="006A004C"/>
    <w:rsid w:val="006A0A5C"/>
    <w:rsid w:val="006A2383"/>
    <w:rsid w:val="006A2EC2"/>
    <w:rsid w:val="006A34F9"/>
    <w:rsid w:val="006A3F19"/>
    <w:rsid w:val="006A42B7"/>
    <w:rsid w:val="006A5130"/>
    <w:rsid w:val="006A55B6"/>
    <w:rsid w:val="006A70AB"/>
    <w:rsid w:val="006A7413"/>
    <w:rsid w:val="006B05F5"/>
    <w:rsid w:val="006B1B95"/>
    <w:rsid w:val="006B3D4B"/>
    <w:rsid w:val="006B3F22"/>
    <w:rsid w:val="006B42DC"/>
    <w:rsid w:val="006B45DB"/>
    <w:rsid w:val="006B613E"/>
    <w:rsid w:val="006B61B1"/>
    <w:rsid w:val="006C1843"/>
    <w:rsid w:val="006C58E2"/>
    <w:rsid w:val="006C62E8"/>
    <w:rsid w:val="006C6BBC"/>
    <w:rsid w:val="006D0F1D"/>
    <w:rsid w:val="006D11A9"/>
    <w:rsid w:val="006D1766"/>
    <w:rsid w:val="006D1B71"/>
    <w:rsid w:val="006D1B93"/>
    <w:rsid w:val="006D1DA7"/>
    <w:rsid w:val="006D1E31"/>
    <w:rsid w:val="006D20F3"/>
    <w:rsid w:val="006D2DAB"/>
    <w:rsid w:val="006D348A"/>
    <w:rsid w:val="006D4301"/>
    <w:rsid w:val="006D4306"/>
    <w:rsid w:val="006D6998"/>
    <w:rsid w:val="006D72A9"/>
    <w:rsid w:val="006E2175"/>
    <w:rsid w:val="006E2DA9"/>
    <w:rsid w:val="006E3193"/>
    <w:rsid w:val="006E383E"/>
    <w:rsid w:val="006E39A6"/>
    <w:rsid w:val="006E3D39"/>
    <w:rsid w:val="006E41F7"/>
    <w:rsid w:val="006E5CB1"/>
    <w:rsid w:val="006E62AE"/>
    <w:rsid w:val="006E6B22"/>
    <w:rsid w:val="006E7DF3"/>
    <w:rsid w:val="006F0232"/>
    <w:rsid w:val="006F107B"/>
    <w:rsid w:val="006F1283"/>
    <w:rsid w:val="006F2EDE"/>
    <w:rsid w:val="006F33D5"/>
    <w:rsid w:val="006F4EEA"/>
    <w:rsid w:val="006F53A1"/>
    <w:rsid w:val="006F63D6"/>
    <w:rsid w:val="006F6511"/>
    <w:rsid w:val="006F776C"/>
    <w:rsid w:val="006F7AD4"/>
    <w:rsid w:val="0070004C"/>
    <w:rsid w:val="00700940"/>
    <w:rsid w:val="00701467"/>
    <w:rsid w:val="007018DD"/>
    <w:rsid w:val="00701916"/>
    <w:rsid w:val="0070403C"/>
    <w:rsid w:val="0070457E"/>
    <w:rsid w:val="00704681"/>
    <w:rsid w:val="0070519C"/>
    <w:rsid w:val="007065CC"/>
    <w:rsid w:val="00706AFC"/>
    <w:rsid w:val="0070766E"/>
    <w:rsid w:val="00707737"/>
    <w:rsid w:val="00707CEE"/>
    <w:rsid w:val="00707D61"/>
    <w:rsid w:val="007106D9"/>
    <w:rsid w:val="007114ED"/>
    <w:rsid w:val="00711BF2"/>
    <w:rsid w:val="007130AF"/>
    <w:rsid w:val="00714C36"/>
    <w:rsid w:val="00715F7A"/>
    <w:rsid w:val="00715FAD"/>
    <w:rsid w:val="0071685F"/>
    <w:rsid w:val="0072191D"/>
    <w:rsid w:val="007220A9"/>
    <w:rsid w:val="00722614"/>
    <w:rsid w:val="00722A15"/>
    <w:rsid w:val="0072302B"/>
    <w:rsid w:val="00724BD6"/>
    <w:rsid w:val="00725298"/>
    <w:rsid w:val="007253EC"/>
    <w:rsid w:val="007257C6"/>
    <w:rsid w:val="00725A6A"/>
    <w:rsid w:val="00725CB9"/>
    <w:rsid w:val="00725E59"/>
    <w:rsid w:val="00726E69"/>
    <w:rsid w:val="00730451"/>
    <w:rsid w:val="007343DF"/>
    <w:rsid w:val="00734E8B"/>
    <w:rsid w:val="00734F3B"/>
    <w:rsid w:val="00736606"/>
    <w:rsid w:val="00737C4E"/>
    <w:rsid w:val="00740205"/>
    <w:rsid w:val="00740CB0"/>
    <w:rsid w:val="00741362"/>
    <w:rsid w:val="00743C27"/>
    <w:rsid w:val="00744615"/>
    <w:rsid w:val="0074490F"/>
    <w:rsid w:val="00747C1D"/>
    <w:rsid w:val="007528CE"/>
    <w:rsid w:val="00753301"/>
    <w:rsid w:val="00753886"/>
    <w:rsid w:val="00753B7D"/>
    <w:rsid w:val="007543A6"/>
    <w:rsid w:val="00754585"/>
    <w:rsid w:val="00755723"/>
    <w:rsid w:val="00755E94"/>
    <w:rsid w:val="00756DC3"/>
    <w:rsid w:val="00762B3C"/>
    <w:rsid w:val="00763B87"/>
    <w:rsid w:val="0076415F"/>
    <w:rsid w:val="00764957"/>
    <w:rsid w:val="007649F9"/>
    <w:rsid w:val="00764E1A"/>
    <w:rsid w:val="00766091"/>
    <w:rsid w:val="007660AF"/>
    <w:rsid w:val="00767BB0"/>
    <w:rsid w:val="00770314"/>
    <w:rsid w:val="00770810"/>
    <w:rsid w:val="007709CA"/>
    <w:rsid w:val="00770BAC"/>
    <w:rsid w:val="00770CA3"/>
    <w:rsid w:val="007722AB"/>
    <w:rsid w:val="00773124"/>
    <w:rsid w:val="00775F47"/>
    <w:rsid w:val="0077605F"/>
    <w:rsid w:val="00780BE9"/>
    <w:rsid w:val="0078116A"/>
    <w:rsid w:val="007813AC"/>
    <w:rsid w:val="00781497"/>
    <w:rsid w:val="00781872"/>
    <w:rsid w:val="00782D67"/>
    <w:rsid w:val="00783292"/>
    <w:rsid w:val="007834F5"/>
    <w:rsid w:val="00783EE6"/>
    <w:rsid w:val="00785B93"/>
    <w:rsid w:val="00786A1D"/>
    <w:rsid w:val="007912A8"/>
    <w:rsid w:val="007915D7"/>
    <w:rsid w:val="00791945"/>
    <w:rsid w:val="0079227F"/>
    <w:rsid w:val="0079352B"/>
    <w:rsid w:val="00795F5B"/>
    <w:rsid w:val="0079621C"/>
    <w:rsid w:val="007967B9"/>
    <w:rsid w:val="00796DAC"/>
    <w:rsid w:val="007972D4"/>
    <w:rsid w:val="007A0EFB"/>
    <w:rsid w:val="007A1AE6"/>
    <w:rsid w:val="007A1D9E"/>
    <w:rsid w:val="007A521F"/>
    <w:rsid w:val="007A60EF"/>
    <w:rsid w:val="007A6C20"/>
    <w:rsid w:val="007A7A9E"/>
    <w:rsid w:val="007A7F2B"/>
    <w:rsid w:val="007B0428"/>
    <w:rsid w:val="007B1714"/>
    <w:rsid w:val="007B17EF"/>
    <w:rsid w:val="007B27BB"/>
    <w:rsid w:val="007B3571"/>
    <w:rsid w:val="007B3A4D"/>
    <w:rsid w:val="007B3B92"/>
    <w:rsid w:val="007B471A"/>
    <w:rsid w:val="007B4FE5"/>
    <w:rsid w:val="007B58C0"/>
    <w:rsid w:val="007B60D5"/>
    <w:rsid w:val="007B76DB"/>
    <w:rsid w:val="007C0D46"/>
    <w:rsid w:val="007C19F4"/>
    <w:rsid w:val="007C20DF"/>
    <w:rsid w:val="007C414C"/>
    <w:rsid w:val="007C4C85"/>
    <w:rsid w:val="007C4FC7"/>
    <w:rsid w:val="007C52FF"/>
    <w:rsid w:val="007C549C"/>
    <w:rsid w:val="007C7715"/>
    <w:rsid w:val="007D0DC4"/>
    <w:rsid w:val="007D216C"/>
    <w:rsid w:val="007D2439"/>
    <w:rsid w:val="007D325C"/>
    <w:rsid w:val="007D5DD2"/>
    <w:rsid w:val="007D5E36"/>
    <w:rsid w:val="007D6940"/>
    <w:rsid w:val="007D72FE"/>
    <w:rsid w:val="007D7BE7"/>
    <w:rsid w:val="007E008F"/>
    <w:rsid w:val="007E38C1"/>
    <w:rsid w:val="007E4114"/>
    <w:rsid w:val="007E429D"/>
    <w:rsid w:val="007E4C15"/>
    <w:rsid w:val="007E6A7C"/>
    <w:rsid w:val="007F1BC8"/>
    <w:rsid w:val="007F1C41"/>
    <w:rsid w:val="007F23D6"/>
    <w:rsid w:val="007F3D04"/>
    <w:rsid w:val="007F3F31"/>
    <w:rsid w:val="007F52EA"/>
    <w:rsid w:val="007F579F"/>
    <w:rsid w:val="00800069"/>
    <w:rsid w:val="00802A40"/>
    <w:rsid w:val="008033EA"/>
    <w:rsid w:val="008036F2"/>
    <w:rsid w:val="00805009"/>
    <w:rsid w:val="00807F4C"/>
    <w:rsid w:val="00810EEA"/>
    <w:rsid w:val="00811E6D"/>
    <w:rsid w:val="00812034"/>
    <w:rsid w:val="00812FC2"/>
    <w:rsid w:val="008132B9"/>
    <w:rsid w:val="00813A79"/>
    <w:rsid w:val="00814947"/>
    <w:rsid w:val="008159FE"/>
    <w:rsid w:val="00815A39"/>
    <w:rsid w:val="008162C7"/>
    <w:rsid w:val="008176FD"/>
    <w:rsid w:val="008216AD"/>
    <w:rsid w:val="0082193D"/>
    <w:rsid w:val="00821E72"/>
    <w:rsid w:val="00822A4A"/>
    <w:rsid w:val="00822F02"/>
    <w:rsid w:val="00822F65"/>
    <w:rsid w:val="008240B9"/>
    <w:rsid w:val="008247D6"/>
    <w:rsid w:val="00824A43"/>
    <w:rsid w:val="00824A74"/>
    <w:rsid w:val="00824B97"/>
    <w:rsid w:val="00825323"/>
    <w:rsid w:val="00825963"/>
    <w:rsid w:val="008276C8"/>
    <w:rsid w:val="00830293"/>
    <w:rsid w:val="00831649"/>
    <w:rsid w:val="0083292D"/>
    <w:rsid w:val="00834171"/>
    <w:rsid w:val="008342FB"/>
    <w:rsid w:val="00834656"/>
    <w:rsid w:val="00834CED"/>
    <w:rsid w:val="00835D65"/>
    <w:rsid w:val="00835D9D"/>
    <w:rsid w:val="00836F53"/>
    <w:rsid w:val="00837619"/>
    <w:rsid w:val="00841C95"/>
    <w:rsid w:val="008424EA"/>
    <w:rsid w:val="00842C61"/>
    <w:rsid w:val="008430C6"/>
    <w:rsid w:val="008431BD"/>
    <w:rsid w:val="008465FB"/>
    <w:rsid w:val="008474BD"/>
    <w:rsid w:val="00850327"/>
    <w:rsid w:val="00850B87"/>
    <w:rsid w:val="00850C74"/>
    <w:rsid w:val="0085461A"/>
    <w:rsid w:val="0085539B"/>
    <w:rsid w:val="00857440"/>
    <w:rsid w:val="008604FA"/>
    <w:rsid w:val="008607F9"/>
    <w:rsid w:val="00862972"/>
    <w:rsid w:val="00865829"/>
    <w:rsid w:val="008660B1"/>
    <w:rsid w:val="008664C1"/>
    <w:rsid w:val="00867166"/>
    <w:rsid w:val="00867527"/>
    <w:rsid w:val="0087050A"/>
    <w:rsid w:val="00871327"/>
    <w:rsid w:val="00872021"/>
    <w:rsid w:val="00872251"/>
    <w:rsid w:val="00873C97"/>
    <w:rsid w:val="008757FF"/>
    <w:rsid w:val="00876F58"/>
    <w:rsid w:val="008774C9"/>
    <w:rsid w:val="008777BC"/>
    <w:rsid w:val="00877E9F"/>
    <w:rsid w:val="00877EFF"/>
    <w:rsid w:val="00881D1C"/>
    <w:rsid w:val="00885BB5"/>
    <w:rsid w:val="008868BB"/>
    <w:rsid w:val="00886D8C"/>
    <w:rsid w:val="0088753B"/>
    <w:rsid w:val="00890527"/>
    <w:rsid w:val="00890A4C"/>
    <w:rsid w:val="008914D0"/>
    <w:rsid w:val="008938A4"/>
    <w:rsid w:val="00893ACE"/>
    <w:rsid w:val="00893DC8"/>
    <w:rsid w:val="008966BF"/>
    <w:rsid w:val="008A0E2A"/>
    <w:rsid w:val="008A0E89"/>
    <w:rsid w:val="008A14DB"/>
    <w:rsid w:val="008A1914"/>
    <w:rsid w:val="008A2154"/>
    <w:rsid w:val="008A2EFF"/>
    <w:rsid w:val="008A4647"/>
    <w:rsid w:val="008A47B6"/>
    <w:rsid w:val="008A5395"/>
    <w:rsid w:val="008A70B4"/>
    <w:rsid w:val="008A7160"/>
    <w:rsid w:val="008A73FE"/>
    <w:rsid w:val="008A776F"/>
    <w:rsid w:val="008B017C"/>
    <w:rsid w:val="008B042C"/>
    <w:rsid w:val="008B0466"/>
    <w:rsid w:val="008B1DF5"/>
    <w:rsid w:val="008B5E49"/>
    <w:rsid w:val="008B7329"/>
    <w:rsid w:val="008B767B"/>
    <w:rsid w:val="008B76C1"/>
    <w:rsid w:val="008C049F"/>
    <w:rsid w:val="008C074A"/>
    <w:rsid w:val="008C08FE"/>
    <w:rsid w:val="008C237F"/>
    <w:rsid w:val="008C2384"/>
    <w:rsid w:val="008C3C0C"/>
    <w:rsid w:val="008C4023"/>
    <w:rsid w:val="008C4E16"/>
    <w:rsid w:val="008C4E43"/>
    <w:rsid w:val="008C61BA"/>
    <w:rsid w:val="008C6AA2"/>
    <w:rsid w:val="008C6B8E"/>
    <w:rsid w:val="008C7997"/>
    <w:rsid w:val="008C7B54"/>
    <w:rsid w:val="008D09ED"/>
    <w:rsid w:val="008D0C4B"/>
    <w:rsid w:val="008D11FB"/>
    <w:rsid w:val="008D19A9"/>
    <w:rsid w:val="008D19CA"/>
    <w:rsid w:val="008D2311"/>
    <w:rsid w:val="008D476B"/>
    <w:rsid w:val="008D4C34"/>
    <w:rsid w:val="008D558A"/>
    <w:rsid w:val="008D6527"/>
    <w:rsid w:val="008D7A03"/>
    <w:rsid w:val="008E0295"/>
    <w:rsid w:val="008E0937"/>
    <w:rsid w:val="008E19B6"/>
    <w:rsid w:val="008E19EB"/>
    <w:rsid w:val="008E22E9"/>
    <w:rsid w:val="008E2A83"/>
    <w:rsid w:val="008E2E1D"/>
    <w:rsid w:val="008E393B"/>
    <w:rsid w:val="008E48CA"/>
    <w:rsid w:val="008E4A13"/>
    <w:rsid w:val="008E604A"/>
    <w:rsid w:val="008E6FBC"/>
    <w:rsid w:val="008F0BAB"/>
    <w:rsid w:val="008F34C3"/>
    <w:rsid w:val="008F4629"/>
    <w:rsid w:val="008F47E2"/>
    <w:rsid w:val="008F5899"/>
    <w:rsid w:val="008F67E6"/>
    <w:rsid w:val="008F6C5C"/>
    <w:rsid w:val="008F7C97"/>
    <w:rsid w:val="00900542"/>
    <w:rsid w:val="00900836"/>
    <w:rsid w:val="009012D5"/>
    <w:rsid w:val="00902921"/>
    <w:rsid w:val="00903C7B"/>
    <w:rsid w:val="00906A9D"/>
    <w:rsid w:val="009076EE"/>
    <w:rsid w:val="00910428"/>
    <w:rsid w:val="009135FD"/>
    <w:rsid w:val="00917545"/>
    <w:rsid w:val="009178FB"/>
    <w:rsid w:val="0091797B"/>
    <w:rsid w:val="00920487"/>
    <w:rsid w:val="00920743"/>
    <w:rsid w:val="00922843"/>
    <w:rsid w:val="00923976"/>
    <w:rsid w:val="00925DD7"/>
    <w:rsid w:val="00925E05"/>
    <w:rsid w:val="009269A6"/>
    <w:rsid w:val="00926EE5"/>
    <w:rsid w:val="00927B11"/>
    <w:rsid w:val="00927F76"/>
    <w:rsid w:val="0093218D"/>
    <w:rsid w:val="00933112"/>
    <w:rsid w:val="00933E73"/>
    <w:rsid w:val="00935793"/>
    <w:rsid w:val="0094059F"/>
    <w:rsid w:val="009405D1"/>
    <w:rsid w:val="00940D13"/>
    <w:rsid w:val="00941FEB"/>
    <w:rsid w:val="009434A3"/>
    <w:rsid w:val="00944381"/>
    <w:rsid w:val="0094451D"/>
    <w:rsid w:val="0094537B"/>
    <w:rsid w:val="009464C4"/>
    <w:rsid w:val="00950455"/>
    <w:rsid w:val="009504A9"/>
    <w:rsid w:val="00950BD2"/>
    <w:rsid w:val="009514DA"/>
    <w:rsid w:val="009515AF"/>
    <w:rsid w:val="009518B7"/>
    <w:rsid w:val="009540FE"/>
    <w:rsid w:val="00955101"/>
    <w:rsid w:val="009565F4"/>
    <w:rsid w:val="00956D07"/>
    <w:rsid w:val="00957D8E"/>
    <w:rsid w:val="009600E9"/>
    <w:rsid w:val="0096153F"/>
    <w:rsid w:val="00961C6D"/>
    <w:rsid w:val="0096353E"/>
    <w:rsid w:val="00964703"/>
    <w:rsid w:val="00964DB6"/>
    <w:rsid w:val="00965F5F"/>
    <w:rsid w:val="009717A7"/>
    <w:rsid w:val="00971EDC"/>
    <w:rsid w:val="009721C9"/>
    <w:rsid w:val="00972F1F"/>
    <w:rsid w:val="00973F2A"/>
    <w:rsid w:val="00975B1F"/>
    <w:rsid w:val="00976CCC"/>
    <w:rsid w:val="00977E3D"/>
    <w:rsid w:val="00982A87"/>
    <w:rsid w:val="00983558"/>
    <w:rsid w:val="00983EBC"/>
    <w:rsid w:val="009843B6"/>
    <w:rsid w:val="009853FF"/>
    <w:rsid w:val="0098591C"/>
    <w:rsid w:val="00985DB3"/>
    <w:rsid w:val="00986C57"/>
    <w:rsid w:val="00987FD7"/>
    <w:rsid w:val="009907C6"/>
    <w:rsid w:val="00991584"/>
    <w:rsid w:val="0099169E"/>
    <w:rsid w:val="00991A76"/>
    <w:rsid w:val="00991B6A"/>
    <w:rsid w:val="00992ED8"/>
    <w:rsid w:val="009939B7"/>
    <w:rsid w:val="00993B07"/>
    <w:rsid w:val="009955F7"/>
    <w:rsid w:val="009A0339"/>
    <w:rsid w:val="009A0371"/>
    <w:rsid w:val="009A14DF"/>
    <w:rsid w:val="009A2BBA"/>
    <w:rsid w:val="009A4308"/>
    <w:rsid w:val="009A446D"/>
    <w:rsid w:val="009A46F2"/>
    <w:rsid w:val="009A55B5"/>
    <w:rsid w:val="009A7631"/>
    <w:rsid w:val="009B06C9"/>
    <w:rsid w:val="009B1F0B"/>
    <w:rsid w:val="009B1F46"/>
    <w:rsid w:val="009B2096"/>
    <w:rsid w:val="009B3230"/>
    <w:rsid w:val="009B733F"/>
    <w:rsid w:val="009B7571"/>
    <w:rsid w:val="009B7B7B"/>
    <w:rsid w:val="009C08E7"/>
    <w:rsid w:val="009C0A61"/>
    <w:rsid w:val="009C0F04"/>
    <w:rsid w:val="009C2271"/>
    <w:rsid w:val="009C2DE8"/>
    <w:rsid w:val="009C33BC"/>
    <w:rsid w:val="009C6268"/>
    <w:rsid w:val="009C6C1F"/>
    <w:rsid w:val="009D1E21"/>
    <w:rsid w:val="009D2CC5"/>
    <w:rsid w:val="009D3805"/>
    <w:rsid w:val="009D4AF7"/>
    <w:rsid w:val="009D549C"/>
    <w:rsid w:val="009D5FB8"/>
    <w:rsid w:val="009D6B42"/>
    <w:rsid w:val="009D722B"/>
    <w:rsid w:val="009D7AC2"/>
    <w:rsid w:val="009E0A30"/>
    <w:rsid w:val="009E0CD0"/>
    <w:rsid w:val="009E0D47"/>
    <w:rsid w:val="009E1918"/>
    <w:rsid w:val="009E198F"/>
    <w:rsid w:val="009E1B35"/>
    <w:rsid w:val="009E2277"/>
    <w:rsid w:val="009E25DE"/>
    <w:rsid w:val="009E28FE"/>
    <w:rsid w:val="009E2CB9"/>
    <w:rsid w:val="009E4643"/>
    <w:rsid w:val="009E4D47"/>
    <w:rsid w:val="009E6DB3"/>
    <w:rsid w:val="009F0593"/>
    <w:rsid w:val="009F0F32"/>
    <w:rsid w:val="009F1A72"/>
    <w:rsid w:val="009F1ECE"/>
    <w:rsid w:val="009F26C6"/>
    <w:rsid w:val="009F3B4C"/>
    <w:rsid w:val="009F3C21"/>
    <w:rsid w:val="009F3C83"/>
    <w:rsid w:val="009F407E"/>
    <w:rsid w:val="009F4898"/>
    <w:rsid w:val="009F52F5"/>
    <w:rsid w:val="009F5756"/>
    <w:rsid w:val="009F5949"/>
    <w:rsid w:val="009F59AA"/>
    <w:rsid w:val="009F6AD2"/>
    <w:rsid w:val="009F7A7F"/>
    <w:rsid w:val="00A0028F"/>
    <w:rsid w:val="00A01D1E"/>
    <w:rsid w:val="00A04617"/>
    <w:rsid w:val="00A05F14"/>
    <w:rsid w:val="00A073E0"/>
    <w:rsid w:val="00A075F8"/>
    <w:rsid w:val="00A10389"/>
    <w:rsid w:val="00A13009"/>
    <w:rsid w:val="00A140E8"/>
    <w:rsid w:val="00A14A14"/>
    <w:rsid w:val="00A14BDA"/>
    <w:rsid w:val="00A158A0"/>
    <w:rsid w:val="00A15D01"/>
    <w:rsid w:val="00A1610A"/>
    <w:rsid w:val="00A1680E"/>
    <w:rsid w:val="00A16BD6"/>
    <w:rsid w:val="00A16F39"/>
    <w:rsid w:val="00A17C51"/>
    <w:rsid w:val="00A2073D"/>
    <w:rsid w:val="00A2149F"/>
    <w:rsid w:val="00A2273C"/>
    <w:rsid w:val="00A22F1B"/>
    <w:rsid w:val="00A237C3"/>
    <w:rsid w:val="00A24009"/>
    <w:rsid w:val="00A24530"/>
    <w:rsid w:val="00A26BE1"/>
    <w:rsid w:val="00A30006"/>
    <w:rsid w:val="00A30109"/>
    <w:rsid w:val="00A30CE4"/>
    <w:rsid w:val="00A31FF7"/>
    <w:rsid w:val="00A32A51"/>
    <w:rsid w:val="00A34AD1"/>
    <w:rsid w:val="00A34C15"/>
    <w:rsid w:val="00A35B1A"/>
    <w:rsid w:val="00A35E90"/>
    <w:rsid w:val="00A37100"/>
    <w:rsid w:val="00A405A6"/>
    <w:rsid w:val="00A42528"/>
    <w:rsid w:val="00A43775"/>
    <w:rsid w:val="00A44F8C"/>
    <w:rsid w:val="00A45261"/>
    <w:rsid w:val="00A45C6C"/>
    <w:rsid w:val="00A45F6C"/>
    <w:rsid w:val="00A46393"/>
    <w:rsid w:val="00A5094A"/>
    <w:rsid w:val="00A527A2"/>
    <w:rsid w:val="00A52B28"/>
    <w:rsid w:val="00A52C6E"/>
    <w:rsid w:val="00A530E5"/>
    <w:rsid w:val="00A53AE1"/>
    <w:rsid w:val="00A54146"/>
    <w:rsid w:val="00A542BD"/>
    <w:rsid w:val="00A557A1"/>
    <w:rsid w:val="00A56113"/>
    <w:rsid w:val="00A571F2"/>
    <w:rsid w:val="00A575DC"/>
    <w:rsid w:val="00A57C0A"/>
    <w:rsid w:val="00A60C1E"/>
    <w:rsid w:val="00A60CC2"/>
    <w:rsid w:val="00A63D62"/>
    <w:rsid w:val="00A63FF9"/>
    <w:rsid w:val="00A6533D"/>
    <w:rsid w:val="00A66D58"/>
    <w:rsid w:val="00A6739C"/>
    <w:rsid w:val="00A67E6E"/>
    <w:rsid w:val="00A70417"/>
    <w:rsid w:val="00A7047F"/>
    <w:rsid w:val="00A74063"/>
    <w:rsid w:val="00A76161"/>
    <w:rsid w:val="00A7706D"/>
    <w:rsid w:val="00A80E94"/>
    <w:rsid w:val="00A83683"/>
    <w:rsid w:val="00A83F24"/>
    <w:rsid w:val="00A85DBA"/>
    <w:rsid w:val="00A8710C"/>
    <w:rsid w:val="00A91295"/>
    <w:rsid w:val="00A91580"/>
    <w:rsid w:val="00A9218F"/>
    <w:rsid w:val="00A9299A"/>
    <w:rsid w:val="00A93EA0"/>
    <w:rsid w:val="00A94217"/>
    <w:rsid w:val="00A94D54"/>
    <w:rsid w:val="00A95B71"/>
    <w:rsid w:val="00A9617D"/>
    <w:rsid w:val="00A96F99"/>
    <w:rsid w:val="00AA0D81"/>
    <w:rsid w:val="00AA1A6C"/>
    <w:rsid w:val="00AA2C2F"/>
    <w:rsid w:val="00AA2ECC"/>
    <w:rsid w:val="00AA30F1"/>
    <w:rsid w:val="00AA486C"/>
    <w:rsid w:val="00AA4B21"/>
    <w:rsid w:val="00AA4E37"/>
    <w:rsid w:val="00AA5227"/>
    <w:rsid w:val="00AA7019"/>
    <w:rsid w:val="00AA748B"/>
    <w:rsid w:val="00AB06DB"/>
    <w:rsid w:val="00AB14F6"/>
    <w:rsid w:val="00AB2810"/>
    <w:rsid w:val="00AB2855"/>
    <w:rsid w:val="00AB3B72"/>
    <w:rsid w:val="00AB4B83"/>
    <w:rsid w:val="00AB4FEF"/>
    <w:rsid w:val="00AB5F2A"/>
    <w:rsid w:val="00AB6F5F"/>
    <w:rsid w:val="00AB7949"/>
    <w:rsid w:val="00AC15D6"/>
    <w:rsid w:val="00AC185C"/>
    <w:rsid w:val="00AC35F6"/>
    <w:rsid w:val="00AC3B90"/>
    <w:rsid w:val="00AC442E"/>
    <w:rsid w:val="00AC4715"/>
    <w:rsid w:val="00AC5369"/>
    <w:rsid w:val="00AC7D2C"/>
    <w:rsid w:val="00AD046E"/>
    <w:rsid w:val="00AD22D6"/>
    <w:rsid w:val="00AD4C58"/>
    <w:rsid w:val="00AD4D9C"/>
    <w:rsid w:val="00AD5121"/>
    <w:rsid w:val="00AD5CEA"/>
    <w:rsid w:val="00AD5E36"/>
    <w:rsid w:val="00AE0CB1"/>
    <w:rsid w:val="00AE1760"/>
    <w:rsid w:val="00AE2630"/>
    <w:rsid w:val="00AE2A1D"/>
    <w:rsid w:val="00AE2B3A"/>
    <w:rsid w:val="00AE3716"/>
    <w:rsid w:val="00AE3AE1"/>
    <w:rsid w:val="00AE57FA"/>
    <w:rsid w:val="00AE5A96"/>
    <w:rsid w:val="00AE74B5"/>
    <w:rsid w:val="00AF0900"/>
    <w:rsid w:val="00AF1E9E"/>
    <w:rsid w:val="00AF2652"/>
    <w:rsid w:val="00AF4D13"/>
    <w:rsid w:val="00AF6219"/>
    <w:rsid w:val="00AF6941"/>
    <w:rsid w:val="00AF70F1"/>
    <w:rsid w:val="00AF722B"/>
    <w:rsid w:val="00AF74F2"/>
    <w:rsid w:val="00AF7A61"/>
    <w:rsid w:val="00B00708"/>
    <w:rsid w:val="00B045F2"/>
    <w:rsid w:val="00B1235B"/>
    <w:rsid w:val="00B157C0"/>
    <w:rsid w:val="00B15F94"/>
    <w:rsid w:val="00B1710F"/>
    <w:rsid w:val="00B17965"/>
    <w:rsid w:val="00B20E0D"/>
    <w:rsid w:val="00B213EC"/>
    <w:rsid w:val="00B21DF6"/>
    <w:rsid w:val="00B2418D"/>
    <w:rsid w:val="00B2592C"/>
    <w:rsid w:val="00B26629"/>
    <w:rsid w:val="00B339FA"/>
    <w:rsid w:val="00B33BC7"/>
    <w:rsid w:val="00B3460E"/>
    <w:rsid w:val="00B43295"/>
    <w:rsid w:val="00B43424"/>
    <w:rsid w:val="00B44DC6"/>
    <w:rsid w:val="00B4643D"/>
    <w:rsid w:val="00B46E77"/>
    <w:rsid w:val="00B47316"/>
    <w:rsid w:val="00B479D3"/>
    <w:rsid w:val="00B52514"/>
    <w:rsid w:val="00B53ECC"/>
    <w:rsid w:val="00B540BC"/>
    <w:rsid w:val="00B5504A"/>
    <w:rsid w:val="00B5596D"/>
    <w:rsid w:val="00B619DD"/>
    <w:rsid w:val="00B61CFA"/>
    <w:rsid w:val="00B625A1"/>
    <w:rsid w:val="00B62C97"/>
    <w:rsid w:val="00B64677"/>
    <w:rsid w:val="00B64730"/>
    <w:rsid w:val="00B64839"/>
    <w:rsid w:val="00B64C27"/>
    <w:rsid w:val="00B67F96"/>
    <w:rsid w:val="00B70607"/>
    <w:rsid w:val="00B718A5"/>
    <w:rsid w:val="00B72CA5"/>
    <w:rsid w:val="00B73C13"/>
    <w:rsid w:val="00B75497"/>
    <w:rsid w:val="00B75E62"/>
    <w:rsid w:val="00B7652A"/>
    <w:rsid w:val="00B76590"/>
    <w:rsid w:val="00B7675B"/>
    <w:rsid w:val="00B768D7"/>
    <w:rsid w:val="00B7794D"/>
    <w:rsid w:val="00B80EA1"/>
    <w:rsid w:val="00B8313A"/>
    <w:rsid w:val="00B84927"/>
    <w:rsid w:val="00B84AD1"/>
    <w:rsid w:val="00B84FE9"/>
    <w:rsid w:val="00B90705"/>
    <w:rsid w:val="00B90E96"/>
    <w:rsid w:val="00B918DE"/>
    <w:rsid w:val="00B92256"/>
    <w:rsid w:val="00B95286"/>
    <w:rsid w:val="00B95C73"/>
    <w:rsid w:val="00B9609B"/>
    <w:rsid w:val="00B970AF"/>
    <w:rsid w:val="00B97E8A"/>
    <w:rsid w:val="00BA01F1"/>
    <w:rsid w:val="00BA02A1"/>
    <w:rsid w:val="00BA112C"/>
    <w:rsid w:val="00BA1C98"/>
    <w:rsid w:val="00BA22BD"/>
    <w:rsid w:val="00BA3CEE"/>
    <w:rsid w:val="00BA616E"/>
    <w:rsid w:val="00BA6A40"/>
    <w:rsid w:val="00BA7BBF"/>
    <w:rsid w:val="00BA7D59"/>
    <w:rsid w:val="00BA7DB1"/>
    <w:rsid w:val="00BB0129"/>
    <w:rsid w:val="00BB0DCE"/>
    <w:rsid w:val="00BB2112"/>
    <w:rsid w:val="00BB263A"/>
    <w:rsid w:val="00BB2F56"/>
    <w:rsid w:val="00BB3BC6"/>
    <w:rsid w:val="00BB49A3"/>
    <w:rsid w:val="00BB59E3"/>
    <w:rsid w:val="00BB5DE1"/>
    <w:rsid w:val="00BB5F9A"/>
    <w:rsid w:val="00BB6657"/>
    <w:rsid w:val="00BB67C2"/>
    <w:rsid w:val="00BC0320"/>
    <w:rsid w:val="00BC1366"/>
    <w:rsid w:val="00BC1520"/>
    <w:rsid w:val="00BC258C"/>
    <w:rsid w:val="00BC3FB5"/>
    <w:rsid w:val="00BC5930"/>
    <w:rsid w:val="00BC7287"/>
    <w:rsid w:val="00BC72DA"/>
    <w:rsid w:val="00BC7D54"/>
    <w:rsid w:val="00BC7E55"/>
    <w:rsid w:val="00BD2864"/>
    <w:rsid w:val="00BD2DBC"/>
    <w:rsid w:val="00BD2DE3"/>
    <w:rsid w:val="00BD3301"/>
    <w:rsid w:val="00BD343B"/>
    <w:rsid w:val="00BD3AAB"/>
    <w:rsid w:val="00BD5899"/>
    <w:rsid w:val="00BD58C1"/>
    <w:rsid w:val="00BD75CD"/>
    <w:rsid w:val="00BD7F7C"/>
    <w:rsid w:val="00BE15AB"/>
    <w:rsid w:val="00BE16FE"/>
    <w:rsid w:val="00BE1B04"/>
    <w:rsid w:val="00BE29F6"/>
    <w:rsid w:val="00BE2CAA"/>
    <w:rsid w:val="00BE31A2"/>
    <w:rsid w:val="00BE356C"/>
    <w:rsid w:val="00BE4419"/>
    <w:rsid w:val="00BE51DE"/>
    <w:rsid w:val="00BE6CA3"/>
    <w:rsid w:val="00BE7181"/>
    <w:rsid w:val="00BE7CAD"/>
    <w:rsid w:val="00BF08E5"/>
    <w:rsid w:val="00BF2340"/>
    <w:rsid w:val="00BF24A9"/>
    <w:rsid w:val="00BF30C7"/>
    <w:rsid w:val="00BF36DE"/>
    <w:rsid w:val="00BF5943"/>
    <w:rsid w:val="00BF6732"/>
    <w:rsid w:val="00BF7308"/>
    <w:rsid w:val="00C021D4"/>
    <w:rsid w:val="00C02559"/>
    <w:rsid w:val="00C03117"/>
    <w:rsid w:val="00C03CA5"/>
    <w:rsid w:val="00C04126"/>
    <w:rsid w:val="00C05388"/>
    <w:rsid w:val="00C06A71"/>
    <w:rsid w:val="00C06BC9"/>
    <w:rsid w:val="00C06E7B"/>
    <w:rsid w:val="00C07C47"/>
    <w:rsid w:val="00C10440"/>
    <w:rsid w:val="00C104A0"/>
    <w:rsid w:val="00C10591"/>
    <w:rsid w:val="00C121BF"/>
    <w:rsid w:val="00C123A6"/>
    <w:rsid w:val="00C123BE"/>
    <w:rsid w:val="00C1284C"/>
    <w:rsid w:val="00C1392D"/>
    <w:rsid w:val="00C14B9E"/>
    <w:rsid w:val="00C14C2B"/>
    <w:rsid w:val="00C15949"/>
    <w:rsid w:val="00C15955"/>
    <w:rsid w:val="00C15EC5"/>
    <w:rsid w:val="00C16B13"/>
    <w:rsid w:val="00C206B7"/>
    <w:rsid w:val="00C23872"/>
    <w:rsid w:val="00C23F01"/>
    <w:rsid w:val="00C23F4E"/>
    <w:rsid w:val="00C242D6"/>
    <w:rsid w:val="00C248EE"/>
    <w:rsid w:val="00C24C6D"/>
    <w:rsid w:val="00C24D6C"/>
    <w:rsid w:val="00C2507D"/>
    <w:rsid w:val="00C250AB"/>
    <w:rsid w:val="00C25EAF"/>
    <w:rsid w:val="00C305CC"/>
    <w:rsid w:val="00C31F13"/>
    <w:rsid w:val="00C322BC"/>
    <w:rsid w:val="00C32AF0"/>
    <w:rsid w:val="00C3416D"/>
    <w:rsid w:val="00C350A3"/>
    <w:rsid w:val="00C42176"/>
    <w:rsid w:val="00C43AE5"/>
    <w:rsid w:val="00C43F1F"/>
    <w:rsid w:val="00C44E10"/>
    <w:rsid w:val="00C45995"/>
    <w:rsid w:val="00C45F67"/>
    <w:rsid w:val="00C46694"/>
    <w:rsid w:val="00C47A5F"/>
    <w:rsid w:val="00C47A90"/>
    <w:rsid w:val="00C50147"/>
    <w:rsid w:val="00C5185C"/>
    <w:rsid w:val="00C52E14"/>
    <w:rsid w:val="00C5541D"/>
    <w:rsid w:val="00C55E58"/>
    <w:rsid w:val="00C56372"/>
    <w:rsid w:val="00C5795A"/>
    <w:rsid w:val="00C605DD"/>
    <w:rsid w:val="00C610D0"/>
    <w:rsid w:val="00C62058"/>
    <w:rsid w:val="00C6329D"/>
    <w:rsid w:val="00C63BD6"/>
    <w:rsid w:val="00C650D4"/>
    <w:rsid w:val="00C65A09"/>
    <w:rsid w:val="00C66894"/>
    <w:rsid w:val="00C66F54"/>
    <w:rsid w:val="00C70AD5"/>
    <w:rsid w:val="00C74A0A"/>
    <w:rsid w:val="00C75737"/>
    <w:rsid w:val="00C75B48"/>
    <w:rsid w:val="00C75C58"/>
    <w:rsid w:val="00C76B91"/>
    <w:rsid w:val="00C77463"/>
    <w:rsid w:val="00C80BFE"/>
    <w:rsid w:val="00C81612"/>
    <w:rsid w:val="00C82D0C"/>
    <w:rsid w:val="00C8489A"/>
    <w:rsid w:val="00C86007"/>
    <w:rsid w:val="00C86876"/>
    <w:rsid w:val="00C8691F"/>
    <w:rsid w:val="00C86D04"/>
    <w:rsid w:val="00C87A6E"/>
    <w:rsid w:val="00C9006A"/>
    <w:rsid w:val="00C907C1"/>
    <w:rsid w:val="00C917E2"/>
    <w:rsid w:val="00C92AD1"/>
    <w:rsid w:val="00C95035"/>
    <w:rsid w:val="00C95E6E"/>
    <w:rsid w:val="00C9678C"/>
    <w:rsid w:val="00C969C4"/>
    <w:rsid w:val="00C96C06"/>
    <w:rsid w:val="00C97ECA"/>
    <w:rsid w:val="00CA0AEC"/>
    <w:rsid w:val="00CA228A"/>
    <w:rsid w:val="00CA539C"/>
    <w:rsid w:val="00CB0567"/>
    <w:rsid w:val="00CB2F68"/>
    <w:rsid w:val="00CB3C90"/>
    <w:rsid w:val="00CB548F"/>
    <w:rsid w:val="00CC0324"/>
    <w:rsid w:val="00CC23E7"/>
    <w:rsid w:val="00CC2AB2"/>
    <w:rsid w:val="00CC397C"/>
    <w:rsid w:val="00CC3FC2"/>
    <w:rsid w:val="00CC4CA1"/>
    <w:rsid w:val="00CC68F3"/>
    <w:rsid w:val="00CC78CD"/>
    <w:rsid w:val="00CD1370"/>
    <w:rsid w:val="00CD155E"/>
    <w:rsid w:val="00CD1B0D"/>
    <w:rsid w:val="00CD27C8"/>
    <w:rsid w:val="00CD2CD2"/>
    <w:rsid w:val="00CD4D96"/>
    <w:rsid w:val="00CD73A2"/>
    <w:rsid w:val="00CE0352"/>
    <w:rsid w:val="00CE056A"/>
    <w:rsid w:val="00CE08CF"/>
    <w:rsid w:val="00CE2089"/>
    <w:rsid w:val="00CE2DE0"/>
    <w:rsid w:val="00CE34A6"/>
    <w:rsid w:val="00CE37A3"/>
    <w:rsid w:val="00CE5CD9"/>
    <w:rsid w:val="00CE6562"/>
    <w:rsid w:val="00CE6E33"/>
    <w:rsid w:val="00CE7F2F"/>
    <w:rsid w:val="00CF003F"/>
    <w:rsid w:val="00CF2696"/>
    <w:rsid w:val="00CF2F60"/>
    <w:rsid w:val="00CF3581"/>
    <w:rsid w:val="00CF3951"/>
    <w:rsid w:val="00CF3A71"/>
    <w:rsid w:val="00CF3C23"/>
    <w:rsid w:val="00CF3F0C"/>
    <w:rsid w:val="00CF4621"/>
    <w:rsid w:val="00D0097E"/>
    <w:rsid w:val="00D00AEC"/>
    <w:rsid w:val="00D01541"/>
    <w:rsid w:val="00D01BCF"/>
    <w:rsid w:val="00D01DE2"/>
    <w:rsid w:val="00D01FD3"/>
    <w:rsid w:val="00D02D3B"/>
    <w:rsid w:val="00D03CEA"/>
    <w:rsid w:val="00D0540B"/>
    <w:rsid w:val="00D05506"/>
    <w:rsid w:val="00D07DB3"/>
    <w:rsid w:val="00D115B9"/>
    <w:rsid w:val="00D115DC"/>
    <w:rsid w:val="00D1412B"/>
    <w:rsid w:val="00D14455"/>
    <w:rsid w:val="00D14F57"/>
    <w:rsid w:val="00D155E6"/>
    <w:rsid w:val="00D15E1E"/>
    <w:rsid w:val="00D176BE"/>
    <w:rsid w:val="00D17B3C"/>
    <w:rsid w:val="00D216BD"/>
    <w:rsid w:val="00D23127"/>
    <w:rsid w:val="00D23210"/>
    <w:rsid w:val="00D236E2"/>
    <w:rsid w:val="00D23EF3"/>
    <w:rsid w:val="00D24AAD"/>
    <w:rsid w:val="00D25668"/>
    <w:rsid w:val="00D25A24"/>
    <w:rsid w:val="00D25C52"/>
    <w:rsid w:val="00D26FEF"/>
    <w:rsid w:val="00D27C59"/>
    <w:rsid w:val="00D302E3"/>
    <w:rsid w:val="00D31E8B"/>
    <w:rsid w:val="00D33D06"/>
    <w:rsid w:val="00D3462A"/>
    <w:rsid w:val="00D34AD0"/>
    <w:rsid w:val="00D35952"/>
    <w:rsid w:val="00D36307"/>
    <w:rsid w:val="00D36BD0"/>
    <w:rsid w:val="00D3703D"/>
    <w:rsid w:val="00D41FB2"/>
    <w:rsid w:val="00D42A38"/>
    <w:rsid w:val="00D434C8"/>
    <w:rsid w:val="00D4429A"/>
    <w:rsid w:val="00D446B1"/>
    <w:rsid w:val="00D46F0B"/>
    <w:rsid w:val="00D47742"/>
    <w:rsid w:val="00D513D8"/>
    <w:rsid w:val="00D515FC"/>
    <w:rsid w:val="00D51CA1"/>
    <w:rsid w:val="00D5228D"/>
    <w:rsid w:val="00D52CE7"/>
    <w:rsid w:val="00D53625"/>
    <w:rsid w:val="00D53916"/>
    <w:rsid w:val="00D54AEF"/>
    <w:rsid w:val="00D55087"/>
    <w:rsid w:val="00D57D6D"/>
    <w:rsid w:val="00D60615"/>
    <w:rsid w:val="00D61149"/>
    <w:rsid w:val="00D61874"/>
    <w:rsid w:val="00D61EDC"/>
    <w:rsid w:val="00D62454"/>
    <w:rsid w:val="00D629DD"/>
    <w:rsid w:val="00D62BA0"/>
    <w:rsid w:val="00D62DF6"/>
    <w:rsid w:val="00D6336F"/>
    <w:rsid w:val="00D63A27"/>
    <w:rsid w:val="00D6474F"/>
    <w:rsid w:val="00D649D3"/>
    <w:rsid w:val="00D6538C"/>
    <w:rsid w:val="00D65B9D"/>
    <w:rsid w:val="00D6600A"/>
    <w:rsid w:val="00D66D5E"/>
    <w:rsid w:val="00D67C24"/>
    <w:rsid w:val="00D71101"/>
    <w:rsid w:val="00D71210"/>
    <w:rsid w:val="00D733E9"/>
    <w:rsid w:val="00D73A39"/>
    <w:rsid w:val="00D74FF8"/>
    <w:rsid w:val="00D7605F"/>
    <w:rsid w:val="00D762F8"/>
    <w:rsid w:val="00D76861"/>
    <w:rsid w:val="00D80E46"/>
    <w:rsid w:val="00D80E95"/>
    <w:rsid w:val="00D818E1"/>
    <w:rsid w:val="00D81946"/>
    <w:rsid w:val="00D81F37"/>
    <w:rsid w:val="00D84710"/>
    <w:rsid w:val="00D8512E"/>
    <w:rsid w:val="00D85DA3"/>
    <w:rsid w:val="00D85EA1"/>
    <w:rsid w:val="00D86753"/>
    <w:rsid w:val="00D87255"/>
    <w:rsid w:val="00D905E6"/>
    <w:rsid w:val="00D906B8"/>
    <w:rsid w:val="00D90B4B"/>
    <w:rsid w:val="00D92AD6"/>
    <w:rsid w:val="00D935E3"/>
    <w:rsid w:val="00D937AC"/>
    <w:rsid w:val="00D940AF"/>
    <w:rsid w:val="00D95C90"/>
    <w:rsid w:val="00D96545"/>
    <w:rsid w:val="00D968DE"/>
    <w:rsid w:val="00D96A68"/>
    <w:rsid w:val="00D974B1"/>
    <w:rsid w:val="00D97594"/>
    <w:rsid w:val="00D97838"/>
    <w:rsid w:val="00DA2129"/>
    <w:rsid w:val="00DA2E0D"/>
    <w:rsid w:val="00DA3D31"/>
    <w:rsid w:val="00DA47AD"/>
    <w:rsid w:val="00DA4D7E"/>
    <w:rsid w:val="00DA61B9"/>
    <w:rsid w:val="00DA7A95"/>
    <w:rsid w:val="00DB171B"/>
    <w:rsid w:val="00DB40B9"/>
    <w:rsid w:val="00DB493C"/>
    <w:rsid w:val="00DB4EE3"/>
    <w:rsid w:val="00DB603E"/>
    <w:rsid w:val="00DC023A"/>
    <w:rsid w:val="00DC02AB"/>
    <w:rsid w:val="00DC0BA1"/>
    <w:rsid w:val="00DC134A"/>
    <w:rsid w:val="00DC1540"/>
    <w:rsid w:val="00DC1F5C"/>
    <w:rsid w:val="00DC2808"/>
    <w:rsid w:val="00DC4163"/>
    <w:rsid w:val="00DC4B80"/>
    <w:rsid w:val="00DC615C"/>
    <w:rsid w:val="00DC7C48"/>
    <w:rsid w:val="00DD02EA"/>
    <w:rsid w:val="00DD090E"/>
    <w:rsid w:val="00DD0E84"/>
    <w:rsid w:val="00DD1037"/>
    <w:rsid w:val="00DD17D3"/>
    <w:rsid w:val="00DD34E6"/>
    <w:rsid w:val="00DD3B3B"/>
    <w:rsid w:val="00DD49CE"/>
    <w:rsid w:val="00DD5A93"/>
    <w:rsid w:val="00DD68B6"/>
    <w:rsid w:val="00DD6ADF"/>
    <w:rsid w:val="00DD6D89"/>
    <w:rsid w:val="00DD78EB"/>
    <w:rsid w:val="00DE054E"/>
    <w:rsid w:val="00DE2A3C"/>
    <w:rsid w:val="00DE40CE"/>
    <w:rsid w:val="00DE4A3F"/>
    <w:rsid w:val="00DE5942"/>
    <w:rsid w:val="00DE5F62"/>
    <w:rsid w:val="00DE6427"/>
    <w:rsid w:val="00DF1976"/>
    <w:rsid w:val="00DF2B3A"/>
    <w:rsid w:val="00DF3F93"/>
    <w:rsid w:val="00DF46AE"/>
    <w:rsid w:val="00DF7A6D"/>
    <w:rsid w:val="00E011EE"/>
    <w:rsid w:val="00E03AF8"/>
    <w:rsid w:val="00E03BEC"/>
    <w:rsid w:val="00E03C28"/>
    <w:rsid w:val="00E04916"/>
    <w:rsid w:val="00E04C1C"/>
    <w:rsid w:val="00E0650A"/>
    <w:rsid w:val="00E10205"/>
    <w:rsid w:val="00E10D07"/>
    <w:rsid w:val="00E1112D"/>
    <w:rsid w:val="00E12900"/>
    <w:rsid w:val="00E132F1"/>
    <w:rsid w:val="00E14177"/>
    <w:rsid w:val="00E1540F"/>
    <w:rsid w:val="00E15E0B"/>
    <w:rsid w:val="00E1715F"/>
    <w:rsid w:val="00E2153C"/>
    <w:rsid w:val="00E21DCE"/>
    <w:rsid w:val="00E22E21"/>
    <w:rsid w:val="00E23A48"/>
    <w:rsid w:val="00E25F1B"/>
    <w:rsid w:val="00E272BB"/>
    <w:rsid w:val="00E27AEE"/>
    <w:rsid w:val="00E27B15"/>
    <w:rsid w:val="00E30ECC"/>
    <w:rsid w:val="00E3178A"/>
    <w:rsid w:val="00E33366"/>
    <w:rsid w:val="00E33821"/>
    <w:rsid w:val="00E34C3E"/>
    <w:rsid w:val="00E34F9E"/>
    <w:rsid w:val="00E35674"/>
    <w:rsid w:val="00E40193"/>
    <w:rsid w:val="00E40FE5"/>
    <w:rsid w:val="00E4341C"/>
    <w:rsid w:val="00E43844"/>
    <w:rsid w:val="00E46C38"/>
    <w:rsid w:val="00E514C3"/>
    <w:rsid w:val="00E51554"/>
    <w:rsid w:val="00E5168B"/>
    <w:rsid w:val="00E51E2F"/>
    <w:rsid w:val="00E52216"/>
    <w:rsid w:val="00E52A1B"/>
    <w:rsid w:val="00E5584D"/>
    <w:rsid w:val="00E55A19"/>
    <w:rsid w:val="00E5676C"/>
    <w:rsid w:val="00E5702D"/>
    <w:rsid w:val="00E6033A"/>
    <w:rsid w:val="00E623B4"/>
    <w:rsid w:val="00E62544"/>
    <w:rsid w:val="00E63008"/>
    <w:rsid w:val="00E66D85"/>
    <w:rsid w:val="00E728E9"/>
    <w:rsid w:val="00E72AB8"/>
    <w:rsid w:val="00E73013"/>
    <w:rsid w:val="00E731C0"/>
    <w:rsid w:val="00E7349D"/>
    <w:rsid w:val="00E73CD1"/>
    <w:rsid w:val="00E7486B"/>
    <w:rsid w:val="00E74E3A"/>
    <w:rsid w:val="00E7798A"/>
    <w:rsid w:val="00E77C8A"/>
    <w:rsid w:val="00E77FD9"/>
    <w:rsid w:val="00E81032"/>
    <w:rsid w:val="00E8143C"/>
    <w:rsid w:val="00E8334B"/>
    <w:rsid w:val="00E83A59"/>
    <w:rsid w:val="00E83E46"/>
    <w:rsid w:val="00E84BF9"/>
    <w:rsid w:val="00E91CC3"/>
    <w:rsid w:val="00E91EA1"/>
    <w:rsid w:val="00E92D13"/>
    <w:rsid w:val="00E933D6"/>
    <w:rsid w:val="00E93429"/>
    <w:rsid w:val="00E9419E"/>
    <w:rsid w:val="00E946E4"/>
    <w:rsid w:val="00EA00F1"/>
    <w:rsid w:val="00EA1085"/>
    <w:rsid w:val="00EA2950"/>
    <w:rsid w:val="00EA29BC"/>
    <w:rsid w:val="00EA47A0"/>
    <w:rsid w:val="00EA47ED"/>
    <w:rsid w:val="00EA5542"/>
    <w:rsid w:val="00EA670C"/>
    <w:rsid w:val="00EA6E24"/>
    <w:rsid w:val="00EA7B88"/>
    <w:rsid w:val="00EA7E90"/>
    <w:rsid w:val="00EB04C4"/>
    <w:rsid w:val="00EB060F"/>
    <w:rsid w:val="00EB28BC"/>
    <w:rsid w:val="00EB47B5"/>
    <w:rsid w:val="00EB537D"/>
    <w:rsid w:val="00EB54D6"/>
    <w:rsid w:val="00EB669C"/>
    <w:rsid w:val="00EB7749"/>
    <w:rsid w:val="00EC0AF2"/>
    <w:rsid w:val="00EC189C"/>
    <w:rsid w:val="00EC2486"/>
    <w:rsid w:val="00EC2640"/>
    <w:rsid w:val="00EC50FC"/>
    <w:rsid w:val="00EC563E"/>
    <w:rsid w:val="00EC5FD3"/>
    <w:rsid w:val="00EC6050"/>
    <w:rsid w:val="00EC6359"/>
    <w:rsid w:val="00EC6451"/>
    <w:rsid w:val="00ED1A20"/>
    <w:rsid w:val="00ED265C"/>
    <w:rsid w:val="00ED321F"/>
    <w:rsid w:val="00ED4004"/>
    <w:rsid w:val="00ED59CE"/>
    <w:rsid w:val="00ED6523"/>
    <w:rsid w:val="00ED7209"/>
    <w:rsid w:val="00ED7C74"/>
    <w:rsid w:val="00EE177E"/>
    <w:rsid w:val="00EE2018"/>
    <w:rsid w:val="00EE2E2C"/>
    <w:rsid w:val="00EE31A2"/>
    <w:rsid w:val="00EE3273"/>
    <w:rsid w:val="00EE3D29"/>
    <w:rsid w:val="00EE46FD"/>
    <w:rsid w:val="00EF0EA9"/>
    <w:rsid w:val="00EF10E5"/>
    <w:rsid w:val="00EF17E8"/>
    <w:rsid w:val="00EF363D"/>
    <w:rsid w:val="00EF4314"/>
    <w:rsid w:val="00EF7C29"/>
    <w:rsid w:val="00F00412"/>
    <w:rsid w:val="00F00A2A"/>
    <w:rsid w:val="00F00D6D"/>
    <w:rsid w:val="00F00FDF"/>
    <w:rsid w:val="00F01D88"/>
    <w:rsid w:val="00F021FA"/>
    <w:rsid w:val="00F02D11"/>
    <w:rsid w:val="00F0351E"/>
    <w:rsid w:val="00F03817"/>
    <w:rsid w:val="00F03986"/>
    <w:rsid w:val="00F03E1C"/>
    <w:rsid w:val="00F0561E"/>
    <w:rsid w:val="00F05BBF"/>
    <w:rsid w:val="00F07705"/>
    <w:rsid w:val="00F07BCE"/>
    <w:rsid w:val="00F10AA1"/>
    <w:rsid w:val="00F1199F"/>
    <w:rsid w:val="00F13036"/>
    <w:rsid w:val="00F14000"/>
    <w:rsid w:val="00F14B80"/>
    <w:rsid w:val="00F15076"/>
    <w:rsid w:val="00F15C5B"/>
    <w:rsid w:val="00F162CD"/>
    <w:rsid w:val="00F16446"/>
    <w:rsid w:val="00F17491"/>
    <w:rsid w:val="00F176C1"/>
    <w:rsid w:val="00F20821"/>
    <w:rsid w:val="00F22AC4"/>
    <w:rsid w:val="00F23495"/>
    <w:rsid w:val="00F25463"/>
    <w:rsid w:val="00F254F1"/>
    <w:rsid w:val="00F25989"/>
    <w:rsid w:val="00F26A84"/>
    <w:rsid w:val="00F27E4D"/>
    <w:rsid w:val="00F311DB"/>
    <w:rsid w:val="00F32068"/>
    <w:rsid w:val="00F33B5D"/>
    <w:rsid w:val="00F33C67"/>
    <w:rsid w:val="00F342AD"/>
    <w:rsid w:val="00F34505"/>
    <w:rsid w:val="00F34B38"/>
    <w:rsid w:val="00F36325"/>
    <w:rsid w:val="00F378A0"/>
    <w:rsid w:val="00F379BD"/>
    <w:rsid w:val="00F40C40"/>
    <w:rsid w:val="00F41B80"/>
    <w:rsid w:val="00F437D7"/>
    <w:rsid w:val="00F45105"/>
    <w:rsid w:val="00F47D4A"/>
    <w:rsid w:val="00F5097A"/>
    <w:rsid w:val="00F51102"/>
    <w:rsid w:val="00F520E2"/>
    <w:rsid w:val="00F52706"/>
    <w:rsid w:val="00F52F69"/>
    <w:rsid w:val="00F53D3A"/>
    <w:rsid w:val="00F54461"/>
    <w:rsid w:val="00F545B4"/>
    <w:rsid w:val="00F547E1"/>
    <w:rsid w:val="00F54925"/>
    <w:rsid w:val="00F54DCB"/>
    <w:rsid w:val="00F54E0B"/>
    <w:rsid w:val="00F56CA8"/>
    <w:rsid w:val="00F605E1"/>
    <w:rsid w:val="00F627AF"/>
    <w:rsid w:val="00F62AFD"/>
    <w:rsid w:val="00F672FD"/>
    <w:rsid w:val="00F67598"/>
    <w:rsid w:val="00F70867"/>
    <w:rsid w:val="00F72898"/>
    <w:rsid w:val="00F72A7B"/>
    <w:rsid w:val="00F72FA5"/>
    <w:rsid w:val="00F7311E"/>
    <w:rsid w:val="00F7336C"/>
    <w:rsid w:val="00F73415"/>
    <w:rsid w:val="00F735A3"/>
    <w:rsid w:val="00F73982"/>
    <w:rsid w:val="00F74CDB"/>
    <w:rsid w:val="00F7625B"/>
    <w:rsid w:val="00F764FA"/>
    <w:rsid w:val="00F773C1"/>
    <w:rsid w:val="00F77957"/>
    <w:rsid w:val="00F82E61"/>
    <w:rsid w:val="00F82E8C"/>
    <w:rsid w:val="00F83AB9"/>
    <w:rsid w:val="00F84DA9"/>
    <w:rsid w:val="00F84F7C"/>
    <w:rsid w:val="00F857A2"/>
    <w:rsid w:val="00F8635B"/>
    <w:rsid w:val="00F90A1D"/>
    <w:rsid w:val="00F90A20"/>
    <w:rsid w:val="00F91785"/>
    <w:rsid w:val="00F95D73"/>
    <w:rsid w:val="00F97FB1"/>
    <w:rsid w:val="00FA07C7"/>
    <w:rsid w:val="00FA0E31"/>
    <w:rsid w:val="00FA187C"/>
    <w:rsid w:val="00FA517B"/>
    <w:rsid w:val="00FA5551"/>
    <w:rsid w:val="00FA6021"/>
    <w:rsid w:val="00FA6120"/>
    <w:rsid w:val="00FA74E8"/>
    <w:rsid w:val="00FA7656"/>
    <w:rsid w:val="00FB001A"/>
    <w:rsid w:val="00FB064E"/>
    <w:rsid w:val="00FB0BD1"/>
    <w:rsid w:val="00FB14F7"/>
    <w:rsid w:val="00FB1FBB"/>
    <w:rsid w:val="00FB2C93"/>
    <w:rsid w:val="00FB492A"/>
    <w:rsid w:val="00FB5725"/>
    <w:rsid w:val="00FB6874"/>
    <w:rsid w:val="00FB69EE"/>
    <w:rsid w:val="00FB6A6E"/>
    <w:rsid w:val="00FC0983"/>
    <w:rsid w:val="00FC20E0"/>
    <w:rsid w:val="00FC24EC"/>
    <w:rsid w:val="00FC2B25"/>
    <w:rsid w:val="00FC5629"/>
    <w:rsid w:val="00FC5D1F"/>
    <w:rsid w:val="00FC6C44"/>
    <w:rsid w:val="00FC71E1"/>
    <w:rsid w:val="00FD143F"/>
    <w:rsid w:val="00FD162B"/>
    <w:rsid w:val="00FD2B60"/>
    <w:rsid w:val="00FD3A34"/>
    <w:rsid w:val="00FD3D74"/>
    <w:rsid w:val="00FD4E8E"/>
    <w:rsid w:val="00FD4EFD"/>
    <w:rsid w:val="00FE05BE"/>
    <w:rsid w:val="00FE2BFA"/>
    <w:rsid w:val="00FE3D91"/>
    <w:rsid w:val="00FE3DC6"/>
    <w:rsid w:val="00FE562F"/>
    <w:rsid w:val="00FE630B"/>
    <w:rsid w:val="00FE6D93"/>
    <w:rsid w:val="00FF0EC2"/>
    <w:rsid w:val="00FF1328"/>
    <w:rsid w:val="00FF1D56"/>
    <w:rsid w:val="00FF1E7B"/>
    <w:rsid w:val="00FF243B"/>
    <w:rsid w:val="00FF2602"/>
    <w:rsid w:val="00FF50F8"/>
    <w:rsid w:val="00FF589A"/>
    <w:rsid w:val="00FF61A3"/>
    <w:rsid w:val="00FF6F0D"/>
    <w:rsid w:val="00FF7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5A016F-561E-44D8-81CD-45F37C8FC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2BD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B2BDD"/>
  </w:style>
  <w:style w:type="paragraph" w:styleId="a5">
    <w:name w:val="footer"/>
    <w:basedOn w:val="a"/>
    <w:link w:val="a6"/>
    <w:uiPriority w:val="99"/>
    <w:unhideWhenUsed/>
    <w:rsid w:val="003B2BD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B2B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984</TotalTime>
  <Pages>1</Pages>
  <Words>3821</Words>
  <Characters>21785</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3</cp:revision>
  <dcterms:created xsi:type="dcterms:W3CDTF">2016-11-01T07:43:00Z</dcterms:created>
  <dcterms:modified xsi:type="dcterms:W3CDTF">2016-11-03T18:36:00Z</dcterms:modified>
</cp:coreProperties>
</file>